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99" w:rsidRPr="00D96F24" w:rsidRDefault="00874342">
      <w:pPr>
        <w:tabs>
          <w:tab w:val="center" w:pos="2971"/>
          <w:tab w:val="right" w:pos="8262"/>
        </w:tabs>
        <w:jc w:val="left"/>
        <w:rPr>
          <w:rFonts w:ascii="Arial" w:hAnsi="Arial" w:cs="Arial"/>
          <w:b w:val="0"/>
          <w:color w:val="auto"/>
          <w:sz w:val="24"/>
          <w:szCs w:val="24"/>
        </w:rPr>
      </w:pPr>
      <w:r w:rsidRPr="00D96F24">
        <w:rPr>
          <w:rFonts w:ascii="Arial" w:hAnsi="Arial" w:cs="Arial"/>
          <w:b w:val="0"/>
          <w:noProof/>
          <w:color w:val="auto"/>
          <w:sz w:val="24"/>
          <w:szCs w:val="24"/>
        </w:rPr>
        <mc:AlternateContent>
          <mc:Choice Requires="wpg">
            <w:drawing>
              <wp:inline distT="0" distB="0" distL="0" distR="0">
                <wp:extent cx="1743392" cy="819150"/>
                <wp:effectExtent l="0" t="0" r="0" b="0"/>
                <wp:docPr id="16518" name="Group 16518"/>
                <wp:cNvGraphicFramePr/>
                <a:graphic xmlns:a="http://schemas.openxmlformats.org/drawingml/2006/main">
                  <a:graphicData uri="http://schemas.microsoft.com/office/word/2010/wordprocessingGroup">
                    <wpg:wgp>
                      <wpg:cNvGrpSpPr/>
                      <wpg:grpSpPr>
                        <a:xfrm>
                          <a:off x="0" y="0"/>
                          <a:ext cx="1743392" cy="819150"/>
                          <a:chOff x="0" y="0"/>
                          <a:chExt cx="1743392" cy="819150"/>
                        </a:xfrm>
                      </wpg:grpSpPr>
                      <wps:wsp>
                        <wps:cNvPr id="13" name="Rectangle 13"/>
                        <wps:cNvSpPr/>
                        <wps:spPr>
                          <a:xfrm>
                            <a:off x="0" y="326772"/>
                            <a:ext cx="410147" cy="309679"/>
                          </a:xfrm>
                          <a:prstGeom prst="rect">
                            <a:avLst/>
                          </a:prstGeom>
                          <a:ln>
                            <a:noFill/>
                          </a:ln>
                        </wps:spPr>
                        <wps:txbx>
                          <w:txbxContent>
                            <w:p w:rsidR="00E85299" w:rsidRDefault="00874342">
                              <w:pPr>
                                <w:spacing w:after="160"/>
                                <w:jc w:val="left"/>
                              </w:pPr>
                              <w:r>
                                <w:t xml:space="preserve">      </w:t>
                              </w:r>
                            </w:p>
                          </w:txbxContent>
                        </wps:txbx>
                        <wps:bodyPr horzOverflow="overflow" vert="horz" lIns="0" tIns="0" rIns="0" bIns="0" rtlCol="0">
                          <a:noAutofit/>
                        </wps:bodyPr>
                      </wps:wsp>
                      <wps:wsp>
                        <wps:cNvPr id="14" name="Rectangle 14"/>
                        <wps:cNvSpPr/>
                        <wps:spPr>
                          <a:xfrm>
                            <a:off x="311150" y="326772"/>
                            <a:ext cx="68713" cy="309679"/>
                          </a:xfrm>
                          <a:prstGeom prst="rect">
                            <a:avLst/>
                          </a:prstGeom>
                          <a:ln>
                            <a:noFill/>
                          </a:ln>
                        </wps:spPr>
                        <wps:txbx>
                          <w:txbxContent>
                            <w:p w:rsidR="00E85299" w:rsidRDefault="00874342">
                              <w:pPr>
                                <w:spacing w:after="160"/>
                                <w:jc w:val="left"/>
                              </w:pPr>
                              <w:r>
                                <w:t xml:space="preserve"> </w:t>
                              </w:r>
                            </w:p>
                          </w:txbxContent>
                        </wps:txbx>
                        <wps:bodyPr horzOverflow="overflow" vert="horz" lIns="0" tIns="0" rIns="0" bIns="0" rtlCol="0">
                          <a:noAutofit/>
                        </wps:bodyPr>
                      </wps:wsp>
                      <wps:wsp>
                        <wps:cNvPr id="15" name="Rectangle 15"/>
                        <wps:cNvSpPr/>
                        <wps:spPr>
                          <a:xfrm>
                            <a:off x="0" y="574422"/>
                            <a:ext cx="22904" cy="103226"/>
                          </a:xfrm>
                          <a:prstGeom prst="rect">
                            <a:avLst/>
                          </a:prstGeom>
                          <a:ln>
                            <a:noFill/>
                          </a:ln>
                        </wps:spPr>
                        <wps:txbx>
                          <w:txbxContent>
                            <w:p w:rsidR="00E85299" w:rsidRDefault="00874342">
                              <w:pPr>
                                <w:spacing w:after="160"/>
                                <w:jc w:val="left"/>
                              </w:pPr>
                              <w:r>
                                <w:rPr>
                                  <w:color w:val="FFFFFF"/>
                                  <w:sz w:val="12"/>
                                </w:rPr>
                                <w:t xml:space="preserve"> </w:t>
                              </w:r>
                            </w:p>
                          </w:txbxContent>
                        </wps:txbx>
                        <wps:bodyPr horzOverflow="overflow" vert="horz" lIns="0" tIns="0" rIns="0" bIns="0" rtlCol="0">
                          <a:noAutofit/>
                        </wps:bodyPr>
                      </wps:wsp>
                      <wps:wsp>
                        <wps:cNvPr id="344" name="Shape 344"/>
                        <wps:cNvSpPr/>
                        <wps:spPr>
                          <a:xfrm>
                            <a:off x="419418" y="0"/>
                            <a:ext cx="1323975" cy="819150"/>
                          </a:xfrm>
                          <a:custGeom>
                            <a:avLst/>
                            <a:gdLst/>
                            <a:ahLst/>
                            <a:cxnLst/>
                            <a:rect l="0" t="0" r="0" b="0"/>
                            <a:pathLst>
                              <a:path w="1323975" h="819150">
                                <a:moveTo>
                                  <a:pt x="0" y="819150"/>
                                </a:moveTo>
                                <a:lnTo>
                                  <a:pt x="1323975" y="819150"/>
                                </a:lnTo>
                                <a:lnTo>
                                  <a:pt x="13239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5" name="Rectangle 345"/>
                        <wps:cNvSpPr/>
                        <wps:spPr>
                          <a:xfrm>
                            <a:off x="1622743" y="650622"/>
                            <a:ext cx="41991" cy="189248"/>
                          </a:xfrm>
                          <a:prstGeom prst="rect">
                            <a:avLst/>
                          </a:prstGeom>
                          <a:ln>
                            <a:noFill/>
                          </a:ln>
                        </wps:spPr>
                        <wps:txbx>
                          <w:txbxContent>
                            <w:p w:rsidR="00E85299" w:rsidRDefault="00874342">
                              <w:pPr>
                                <w:spacing w:after="160"/>
                                <w:jc w:val="left"/>
                              </w:pPr>
                              <w:r>
                                <w:rPr>
                                  <w:b w:val="0"/>
                                  <w:sz w:val="22"/>
                                </w:rPr>
                                <w:t xml:space="preserve"> </w:t>
                              </w:r>
                            </w:p>
                          </w:txbxContent>
                        </wps:txbx>
                        <wps:bodyPr horzOverflow="overflow" vert="horz" lIns="0" tIns="0" rIns="0" bIns="0" rtlCol="0">
                          <a:noAutofit/>
                        </wps:bodyPr>
                      </wps:wsp>
                      <pic:pic xmlns:pic="http://schemas.openxmlformats.org/drawingml/2006/picture">
                        <pic:nvPicPr>
                          <pic:cNvPr id="347" name="Picture 347"/>
                          <pic:cNvPicPr/>
                        </pic:nvPicPr>
                        <pic:blipFill>
                          <a:blip r:embed="rId5"/>
                          <a:stretch>
                            <a:fillRect/>
                          </a:stretch>
                        </pic:blipFill>
                        <pic:spPr>
                          <a:xfrm>
                            <a:off x="515302" y="50158"/>
                            <a:ext cx="1106521" cy="699486"/>
                          </a:xfrm>
                          <a:prstGeom prst="rect">
                            <a:avLst/>
                          </a:prstGeom>
                        </pic:spPr>
                      </pic:pic>
                    </wpg:wgp>
                  </a:graphicData>
                </a:graphic>
              </wp:inline>
            </w:drawing>
          </mc:Choice>
          <mc:Fallback>
            <w:pict>
              <v:group id="Group 16518" o:spid="_x0000_s1026" style="width:137.25pt;height:64.5pt;mso-position-horizontal-relative:char;mso-position-vertical-relative:line" coordsize="17433,8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">
                <v:rect id="Rectangle 13" o:spid="_x0000_s1027" style="position:absolute;top:3267;width:410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E85299" w:rsidRDefault="00874342">
                        <w:pPr>
                          <w:spacing w:after="160"/>
                          <w:jc w:val="left"/>
                        </w:pPr>
                        <w:r>
                          <w:t xml:space="preserve">      </w:t>
                        </w:r>
                      </w:p>
                    </w:txbxContent>
                  </v:textbox>
                </v:rect>
                <v:rect id="Rectangle 14" o:spid="_x0000_s1028" style="position:absolute;left:3111;top:3267;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E85299" w:rsidRDefault="00874342">
                        <w:pPr>
                          <w:spacing w:after="160"/>
                          <w:jc w:val="left"/>
                        </w:pPr>
                        <w:r>
                          <w:t xml:space="preserve"> </w:t>
                        </w:r>
                      </w:p>
                    </w:txbxContent>
                  </v:textbox>
                </v:rect>
                <v:rect id="Rectangle 15" o:spid="_x0000_s1029" style="position:absolute;top:574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85299" w:rsidRDefault="00874342">
                        <w:pPr>
                          <w:spacing w:after="160"/>
                          <w:jc w:val="left"/>
                        </w:pPr>
                        <w:r>
                          <w:rPr>
                            <w:color w:val="FFFFFF"/>
                            <w:sz w:val="12"/>
                          </w:rPr>
                          <w:t xml:space="preserve"> </w:t>
                        </w:r>
                      </w:p>
                    </w:txbxContent>
                  </v:textbox>
                </v:rect>
                <v:shape id="Shape 344" o:spid="_x0000_s1030" style="position:absolute;left:4194;width:13239;height:8191;visibility:visible;mso-wrap-style:square;v-text-anchor:top" coordsize="132397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" path="m,819150r1323975,l1323975,,,,,819150xe" filled="f">
                  <v:stroke miterlimit="83231f" joinstyle="miter"/>
                  <v:path arrowok="t" textboxrect="0,0,1323975,819150"/>
                </v:shape>
                <v:rect id="Rectangle 345" o:spid="_x0000_s1031" style="position:absolute;left:16227;top:650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E85299" w:rsidRDefault="00874342">
                        <w:pPr>
                          <w:spacing w:after="160"/>
                          <w:jc w:val="left"/>
                        </w:pPr>
                        <w:r>
                          <w:rPr>
                            <w:b w:val="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32" type="#_x0000_t75" style="position:absolute;left:5153;top:501;width:11065;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">
                  <v:imagedata r:id="rId6" o:title=""/>
                </v:shape>
                <w10:anchorlock/>
              </v:group>
            </w:pict>
          </mc:Fallback>
        </mc:AlternateContent>
      </w:r>
      <w:r w:rsidRPr="00D96F24">
        <w:rPr>
          <w:rFonts w:ascii="Arial" w:hAnsi="Arial" w:cs="Arial"/>
          <w:b w:val="0"/>
          <w:color w:val="auto"/>
          <w:sz w:val="24"/>
          <w:szCs w:val="24"/>
        </w:rPr>
        <w:tab/>
        <w:t xml:space="preserve"> </w:t>
      </w:r>
      <w:r w:rsidRPr="00D96F24">
        <w:rPr>
          <w:rFonts w:ascii="Arial" w:hAnsi="Arial" w:cs="Arial"/>
          <w:b w:val="0"/>
          <w:color w:val="auto"/>
          <w:sz w:val="24"/>
          <w:szCs w:val="24"/>
        </w:rPr>
        <w:tab/>
      </w:r>
      <w:r w:rsidRPr="00D96F24">
        <w:rPr>
          <w:rFonts w:ascii="Arial" w:hAnsi="Arial" w:cs="Arial"/>
          <w:b w:val="0"/>
          <w:color w:val="auto"/>
          <w:sz w:val="24"/>
          <w:szCs w:val="24"/>
          <w:vertAlign w:val="subscript"/>
        </w:rPr>
        <w:t xml:space="preserve"> </w:t>
      </w:r>
      <w:r w:rsidRPr="00D96F24">
        <w:rPr>
          <w:rFonts w:ascii="Arial" w:hAnsi="Arial" w:cs="Arial"/>
          <w:b w:val="0"/>
          <w:color w:val="auto"/>
          <w:sz w:val="24"/>
          <w:szCs w:val="24"/>
        </w:rPr>
        <w:t xml:space="preserve">COVID Catch-Up Premium Plan </w:t>
      </w:r>
    </w:p>
    <w:tbl>
      <w:tblPr>
        <w:tblStyle w:val="TableGrid"/>
        <w:tblW w:w="15418" w:type="dxa"/>
        <w:tblInd w:w="6" w:type="dxa"/>
        <w:tblCellMar>
          <w:top w:w="104" w:type="dxa"/>
          <w:left w:w="105" w:type="dxa"/>
          <w:right w:w="115" w:type="dxa"/>
        </w:tblCellMar>
        <w:tblLook w:val="04A0" w:firstRow="1" w:lastRow="0" w:firstColumn="1" w:lastColumn="0" w:noHBand="0" w:noVBand="1"/>
      </w:tblPr>
      <w:tblGrid>
        <w:gridCol w:w="2636"/>
        <w:gridCol w:w="1427"/>
        <w:gridCol w:w="3593"/>
        <w:gridCol w:w="1458"/>
        <w:gridCol w:w="4754"/>
        <w:gridCol w:w="1550"/>
      </w:tblGrid>
      <w:tr w:rsidR="00EC357D" w:rsidRPr="00D96F24">
        <w:trPr>
          <w:trHeight w:val="393"/>
        </w:trPr>
        <w:tc>
          <w:tcPr>
            <w:tcW w:w="2659" w:type="dxa"/>
            <w:tcBorders>
              <w:top w:val="single" w:sz="4" w:space="0" w:color="000000"/>
              <w:left w:val="single" w:sz="4" w:space="0" w:color="000000"/>
              <w:bottom w:val="single" w:sz="4" w:space="0" w:color="000000"/>
              <w:right w:val="nil"/>
            </w:tcBorders>
            <w:shd w:val="clear" w:color="auto" w:fill="E5DFEC"/>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Summary information </w:t>
            </w:r>
          </w:p>
        </w:tc>
        <w:tc>
          <w:tcPr>
            <w:tcW w:w="4912" w:type="dxa"/>
            <w:gridSpan w:val="2"/>
            <w:tcBorders>
              <w:top w:val="single" w:sz="4" w:space="0" w:color="000000"/>
              <w:left w:val="nil"/>
              <w:bottom w:val="single" w:sz="4" w:space="0" w:color="000000"/>
              <w:right w:val="nil"/>
            </w:tcBorders>
            <w:shd w:val="clear" w:color="auto" w:fill="E5DFEC"/>
          </w:tcPr>
          <w:p w:rsidR="00E85299" w:rsidRPr="00D96F24" w:rsidRDefault="00E85299">
            <w:pPr>
              <w:spacing w:after="160"/>
              <w:jc w:val="left"/>
              <w:rPr>
                <w:rFonts w:ascii="Arial" w:hAnsi="Arial" w:cs="Arial"/>
                <w:b w:val="0"/>
                <w:color w:val="auto"/>
                <w:sz w:val="24"/>
                <w:szCs w:val="24"/>
              </w:rPr>
            </w:pPr>
          </w:p>
        </w:tc>
        <w:tc>
          <w:tcPr>
            <w:tcW w:w="1469" w:type="dxa"/>
            <w:tcBorders>
              <w:top w:val="single" w:sz="4" w:space="0" w:color="000000"/>
              <w:left w:val="nil"/>
              <w:bottom w:val="single" w:sz="4" w:space="0" w:color="000000"/>
              <w:right w:val="nil"/>
            </w:tcBorders>
            <w:shd w:val="clear" w:color="auto" w:fill="E5DFEC"/>
          </w:tcPr>
          <w:p w:rsidR="00E85299" w:rsidRPr="00D96F24" w:rsidRDefault="00E85299">
            <w:pPr>
              <w:spacing w:after="160"/>
              <w:jc w:val="left"/>
              <w:rPr>
                <w:rFonts w:ascii="Arial" w:hAnsi="Arial" w:cs="Arial"/>
                <w:b w:val="0"/>
                <w:color w:val="auto"/>
                <w:sz w:val="24"/>
                <w:szCs w:val="24"/>
              </w:rPr>
            </w:pPr>
          </w:p>
        </w:tc>
        <w:tc>
          <w:tcPr>
            <w:tcW w:w="4823" w:type="dxa"/>
            <w:tcBorders>
              <w:top w:val="single" w:sz="4" w:space="0" w:color="000000"/>
              <w:left w:val="nil"/>
              <w:bottom w:val="single" w:sz="4" w:space="0" w:color="000000"/>
              <w:right w:val="nil"/>
            </w:tcBorders>
            <w:shd w:val="clear" w:color="auto" w:fill="E5DFEC"/>
          </w:tcPr>
          <w:p w:rsidR="00E85299" w:rsidRPr="00D96F24" w:rsidRDefault="00E85299">
            <w:pPr>
              <w:spacing w:after="160"/>
              <w:jc w:val="left"/>
              <w:rPr>
                <w:rFonts w:ascii="Arial" w:hAnsi="Arial" w:cs="Arial"/>
                <w:b w:val="0"/>
                <w:color w:val="auto"/>
                <w:sz w:val="24"/>
                <w:szCs w:val="24"/>
              </w:rPr>
            </w:pPr>
          </w:p>
        </w:tc>
        <w:tc>
          <w:tcPr>
            <w:tcW w:w="1555" w:type="dxa"/>
            <w:tcBorders>
              <w:top w:val="single" w:sz="4" w:space="0" w:color="000000"/>
              <w:left w:val="nil"/>
              <w:bottom w:val="single" w:sz="4" w:space="0" w:color="000000"/>
              <w:right w:val="single" w:sz="4" w:space="0" w:color="000000"/>
            </w:tcBorders>
            <w:shd w:val="clear" w:color="auto" w:fill="E5DFEC"/>
          </w:tcPr>
          <w:p w:rsidR="00E85299" w:rsidRPr="00D96F24" w:rsidRDefault="00E85299">
            <w:pPr>
              <w:spacing w:after="160"/>
              <w:jc w:val="left"/>
              <w:rPr>
                <w:rFonts w:ascii="Arial" w:hAnsi="Arial" w:cs="Arial"/>
                <w:b w:val="0"/>
                <w:color w:val="auto"/>
                <w:sz w:val="24"/>
                <w:szCs w:val="24"/>
              </w:rPr>
            </w:pPr>
          </w:p>
        </w:tc>
      </w:tr>
      <w:tr w:rsidR="00EC357D" w:rsidRPr="00D96F24">
        <w:trPr>
          <w:trHeight w:val="394"/>
        </w:trPr>
        <w:tc>
          <w:tcPr>
            <w:tcW w:w="2659" w:type="dxa"/>
            <w:tcBorders>
              <w:top w:val="single" w:sz="4" w:space="0" w:color="000000"/>
              <w:left w:val="single" w:sz="4" w:space="0" w:color="000000"/>
              <w:bottom w:val="single" w:sz="4" w:space="0" w:color="000000"/>
              <w:right w:val="single" w:sz="4" w:space="0" w:color="000000"/>
            </w:tcBorders>
            <w:shd w:val="clear" w:color="auto" w:fill="EAF1DD"/>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School </w:t>
            </w:r>
          </w:p>
        </w:tc>
        <w:tc>
          <w:tcPr>
            <w:tcW w:w="4912" w:type="dxa"/>
            <w:gridSpan w:val="2"/>
            <w:tcBorders>
              <w:top w:val="single" w:sz="4" w:space="0" w:color="000000"/>
              <w:left w:val="single" w:sz="4" w:space="0" w:color="000000"/>
              <w:bottom w:val="single" w:sz="4" w:space="0" w:color="000000"/>
              <w:right w:val="nil"/>
            </w:tcBorders>
            <w:shd w:val="clear" w:color="auto" w:fill="EAF1DD"/>
          </w:tcPr>
          <w:p w:rsidR="00E85299" w:rsidRPr="00D96F24" w:rsidRDefault="00874342">
            <w:pPr>
              <w:ind w:left="5"/>
              <w:jc w:val="left"/>
              <w:rPr>
                <w:rFonts w:ascii="Arial" w:hAnsi="Arial" w:cs="Arial"/>
                <w:b w:val="0"/>
                <w:color w:val="auto"/>
                <w:sz w:val="24"/>
                <w:szCs w:val="24"/>
              </w:rPr>
            </w:pPr>
            <w:r w:rsidRPr="00D96F24">
              <w:rPr>
                <w:rFonts w:ascii="Arial" w:hAnsi="Arial" w:cs="Arial"/>
                <w:b w:val="0"/>
                <w:color w:val="auto"/>
                <w:sz w:val="24"/>
                <w:szCs w:val="24"/>
              </w:rPr>
              <w:t xml:space="preserve">Lower Park School </w:t>
            </w:r>
          </w:p>
        </w:tc>
        <w:tc>
          <w:tcPr>
            <w:tcW w:w="1469" w:type="dxa"/>
            <w:tcBorders>
              <w:top w:val="single" w:sz="4" w:space="0" w:color="000000"/>
              <w:left w:val="nil"/>
              <w:bottom w:val="single" w:sz="4" w:space="0" w:color="000000"/>
              <w:right w:val="nil"/>
            </w:tcBorders>
            <w:shd w:val="clear" w:color="auto" w:fill="EAF1DD"/>
          </w:tcPr>
          <w:p w:rsidR="00E85299" w:rsidRPr="00D96F24" w:rsidRDefault="00E85299">
            <w:pPr>
              <w:spacing w:after="160"/>
              <w:jc w:val="left"/>
              <w:rPr>
                <w:rFonts w:ascii="Arial" w:hAnsi="Arial" w:cs="Arial"/>
                <w:b w:val="0"/>
                <w:color w:val="auto"/>
                <w:sz w:val="24"/>
                <w:szCs w:val="24"/>
              </w:rPr>
            </w:pPr>
          </w:p>
        </w:tc>
        <w:tc>
          <w:tcPr>
            <w:tcW w:w="4823" w:type="dxa"/>
            <w:tcBorders>
              <w:top w:val="single" w:sz="4" w:space="0" w:color="000000"/>
              <w:left w:val="nil"/>
              <w:bottom w:val="single" w:sz="4" w:space="0" w:color="000000"/>
              <w:right w:val="nil"/>
            </w:tcBorders>
            <w:shd w:val="clear" w:color="auto" w:fill="EAF1DD"/>
          </w:tcPr>
          <w:p w:rsidR="00E85299" w:rsidRPr="00D96F24" w:rsidRDefault="00E85299">
            <w:pPr>
              <w:spacing w:after="160"/>
              <w:jc w:val="left"/>
              <w:rPr>
                <w:rFonts w:ascii="Arial" w:hAnsi="Arial" w:cs="Arial"/>
                <w:b w:val="0"/>
                <w:color w:val="auto"/>
                <w:sz w:val="24"/>
                <w:szCs w:val="24"/>
              </w:rPr>
            </w:pPr>
          </w:p>
        </w:tc>
        <w:tc>
          <w:tcPr>
            <w:tcW w:w="1555" w:type="dxa"/>
            <w:tcBorders>
              <w:top w:val="single" w:sz="4" w:space="0" w:color="000000"/>
              <w:left w:val="nil"/>
              <w:bottom w:val="single" w:sz="4" w:space="0" w:color="000000"/>
              <w:right w:val="single" w:sz="4" w:space="0" w:color="000000"/>
            </w:tcBorders>
            <w:shd w:val="clear" w:color="auto" w:fill="EAF1DD"/>
          </w:tcPr>
          <w:p w:rsidR="00E85299" w:rsidRPr="00D96F24" w:rsidRDefault="00E85299">
            <w:pPr>
              <w:spacing w:after="160"/>
              <w:jc w:val="left"/>
              <w:rPr>
                <w:rFonts w:ascii="Arial" w:hAnsi="Arial" w:cs="Arial"/>
                <w:b w:val="0"/>
                <w:color w:val="auto"/>
                <w:sz w:val="24"/>
                <w:szCs w:val="24"/>
              </w:rPr>
            </w:pPr>
          </w:p>
        </w:tc>
      </w:tr>
      <w:tr w:rsidR="00EC357D" w:rsidRPr="00D96F24">
        <w:trPr>
          <w:trHeight w:val="414"/>
        </w:trPr>
        <w:tc>
          <w:tcPr>
            <w:tcW w:w="2659" w:type="dxa"/>
            <w:tcBorders>
              <w:top w:val="single" w:sz="4" w:space="0" w:color="000000"/>
              <w:left w:val="single" w:sz="4" w:space="0" w:color="000000"/>
              <w:bottom w:val="single" w:sz="4" w:space="0" w:color="000000"/>
              <w:right w:val="single" w:sz="4" w:space="0" w:color="000000"/>
            </w:tcBorders>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CATCH Up Lead : </w:t>
            </w:r>
          </w:p>
        </w:tc>
        <w:tc>
          <w:tcPr>
            <w:tcW w:w="4912" w:type="dxa"/>
            <w:gridSpan w:val="2"/>
            <w:tcBorders>
              <w:top w:val="single" w:sz="4" w:space="0" w:color="000000"/>
              <w:left w:val="single" w:sz="4" w:space="0" w:color="000000"/>
              <w:bottom w:val="single" w:sz="4" w:space="0" w:color="000000"/>
              <w:right w:val="nil"/>
            </w:tcBorders>
          </w:tcPr>
          <w:p w:rsidR="00E85299" w:rsidRPr="00D96F24" w:rsidRDefault="005F0AC3">
            <w:pPr>
              <w:ind w:left="5"/>
              <w:jc w:val="left"/>
              <w:rPr>
                <w:rFonts w:ascii="Arial" w:hAnsi="Arial" w:cs="Arial"/>
                <w:b w:val="0"/>
                <w:color w:val="auto"/>
                <w:sz w:val="24"/>
                <w:szCs w:val="24"/>
              </w:rPr>
            </w:pPr>
            <w:r w:rsidRPr="00D96F24">
              <w:rPr>
                <w:rFonts w:ascii="Arial" w:hAnsi="Arial" w:cs="Arial"/>
                <w:b w:val="0"/>
                <w:color w:val="auto"/>
                <w:sz w:val="24"/>
                <w:szCs w:val="24"/>
              </w:rPr>
              <w:t>Amelia Lomas</w:t>
            </w:r>
          </w:p>
        </w:tc>
        <w:tc>
          <w:tcPr>
            <w:tcW w:w="1469" w:type="dxa"/>
            <w:tcBorders>
              <w:top w:val="single" w:sz="4" w:space="0" w:color="000000"/>
              <w:left w:val="nil"/>
              <w:bottom w:val="single" w:sz="4" w:space="0" w:color="000000"/>
              <w:right w:val="nil"/>
            </w:tcBorders>
          </w:tcPr>
          <w:p w:rsidR="00E85299" w:rsidRPr="00D96F24" w:rsidRDefault="00E85299">
            <w:pPr>
              <w:spacing w:after="160"/>
              <w:jc w:val="left"/>
              <w:rPr>
                <w:rFonts w:ascii="Arial" w:hAnsi="Arial" w:cs="Arial"/>
                <w:b w:val="0"/>
                <w:color w:val="auto"/>
                <w:sz w:val="24"/>
                <w:szCs w:val="24"/>
              </w:rPr>
            </w:pPr>
          </w:p>
        </w:tc>
        <w:tc>
          <w:tcPr>
            <w:tcW w:w="4823" w:type="dxa"/>
            <w:tcBorders>
              <w:top w:val="single" w:sz="4" w:space="0" w:color="000000"/>
              <w:left w:val="nil"/>
              <w:bottom w:val="single" w:sz="4" w:space="0" w:color="000000"/>
              <w:right w:val="nil"/>
            </w:tcBorders>
          </w:tcPr>
          <w:p w:rsidR="00E85299" w:rsidRPr="00D96F24" w:rsidRDefault="00E85299">
            <w:pPr>
              <w:spacing w:after="160"/>
              <w:jc w:val="left"/>
              <w:rPr>
                <w:rFonts w:ascii="Arial" w:hAnsi="Arial" w:cs="Arial"/>
                <w:b w:val="0"/>
                <w:color w:val="auto"/>
                <w:sz w:val="24"/>
                <w:szCs w:val="24"/>
              </w:rPr>
            </w:pPr>
          </w:p>
        </w:tc>
        <w:tc>
          <w:tcPr>
            <w:tcW w:w="1555" w:type="dxa"/>
            <w:tcBorders>
              <w:top w:val="single" w:sz="4" w:space="0" w:color="000000"/>
              <w:left w:val="nil"/>
              <w:bottom w:val="single" w:sz="4" w:space="0" w:color="000000"/>
              <w:right w:val="single" w:sz="4" w:space="0" w:color="000000"/>
            </w:tcBorders>
          </w:tcPr>
          <w:p w:rsidR="00E85299" w:rsidRPr="00D96F24" w:rsidRDefault="00E85299">
            <w:pPr>
              <w:spacing w:after="160"/>
              <w:jc w:val="left"/>
              <w:rPr>
                <w:rFonts w:ascii="Arial" w:hAnsi="Arial" w:cs="Arial"/>
                <w:b w:val="0"/>
                <w:color w:val="auto"/>
                <w:sz w:val="24"/>
                <w:szCs w:val="24"/>
              </w:rPr>
            </w:pPr>
          </w:p>
        </w:tc>
      </w:tr>
      <w:tr w:rsidR="00EC357D" w:rsidRPr="00D96F24">
        <w:trPr>
          <w:trHeight w:val="420"/>
        </w:trPr>
        <w:tc>
          <w:tcPr>
            <w:tcW w:w="2659" w:type="dxa"/>
            <w:tcBorders>
              <w:top w:val="single" w:sz="4" w:space="0" w:color="000000"/>
              <w:left w:val="single" w:sz="4" w:space="0" w:color="000000"/>
              <w:bottom w:val="single" w:sz="4" w:space="0" w:color="000000"/>
              <w:right w:val="single" w:sz="4" w:space="0" w:color="000000"/>
            </w:tcBorders>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Academic Year </w:t>
            </w:r>
          </w:p>
        </w:tc>
        <w:tc>
          <w:tcPr>
            <w:tcW w:w="1277" w:type="dxa"/>
            <w:tcBorders>
              <w:top w:val="single" w:sz="4" w:space="0" w:color="000000"/>
              <w:left w:val="single" w:sz="4" w:space="0" w:color="000000"/>
              <w:bottom w:val="single" w:sz="4" w:space="0" w:color="000000"/>
              <w:right w:val="single" w:sz="4" w:space="0" w:color="000000"/>
            </w:tcBorders>
          </w:tcPr>
          <w:p w:rsidR="00E85299" w:rsidRPr="00D96F24" w:rsidRDefault="005F0AC3">
            <w:pPr>
              <w:ind w:left="5"/>
              <w:jc w:val="left"/>
              <w:rPr>
                <w:rFonts w:ascii="Arial" w:hAnsi="Arial" w:cs="Arial"/>
                <w:b w:val="0"/>
                <w:color w:val="auto"/>
                <w:sz w:val="24"/>
                <w:szCs w:val="24"/>
              </w:rPr>
            </w:pPr>
            <w:r w:rsidRPr="00D96F24">
              <w:rPr>
                <w:rFonts w:ascii="Arial" w:hAnsi="Arial" w:cs="Arial"/>
                <w:b w:val="0"/>
                <w:color w:val="auto"/>
                <w:sz w:val="24"/>
                <w:szCs w:val="24"/>
              </w:rPr>
              <w:t>2021-22</w:t>
            </w:r>
            <w:r w:rsidR="00874342" w:rsidRPr="00D96F24">
              <w:rPr>
                <w:rFonts w:ascii="Arial" w:hAnsi="Arial" w:cs="Arial"/>
                <w:b w:val="0"/>
                <w:color w:val="auto"/>
                <w:sz w:val="24"/>
                <w:szCs w:val="24"/>
              </w:rPr>
              <w:t xml:space="preserve"> </w:t>
            </w:r>
          </w:p>
        </w:tc>
        <w:tc>
          <w:tcPr>
            <w:tcW w:w="3635" w:type="dxa"/>
            <w:tcBorders>
              <w:top w:val="single" w:sz="4" w:space="0" w:color="000000"/>
              <w:left w:val="single" w:sz="4" w:space="0" w:color="000000"/>
              <w:bottom w:val="single" w:sz="4" w:space="0" w:color="000000"/>
              <w:right w:val="single" w:sz="4" w:space="0" w:color="000000"/>
            </w:tcBorders>
            <w:shd w:val="clear" w:color="auto" w:fill="EAF1DD"/>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Total Catch-Up Premium </w:t>
            </w:r>
          </w:p>
        </w:tc>
        <w:tc>
          <w:tcPr>
            <w:tcW w:w="1469" w:type="dxa"/>
            <w:tcBorders>
              <w:top w:val="single" w:sz="4" w:space="0" w:color="000000"/>
              <w:left w:val="single" w:sz="4" w:space="0" w:color="000000"/>
              <w:bottom w:val="single" w:sz="4" w:space="0" w:color="000000"/>
              <w:right w:val="single" w:sz="4" w:space="0" w:color="000000"/>
            </w:tcBorders>
            <w:shd w:val="clear" w:color="auto" w:fill="EAF1DD"/>
          </w:tcPr>
          <w:p w:rsidR="00E85299" w:rsidRPr="00D96F24" w:rsidRDefault="005F0AC3">
            <w:pPr>
              <w:jc w:val="left"/>
              <w:rPr>
                <w:rFonts w:ascii="Arial" w:hAnsi="Arial" w:cs="Arial"/>
                <w:b w:val="0"/>
                <w:color w:val="auto"/>
                <w:sz w:val="24"/>
                <w:szCs w:val="24"/>
              </w:rPr>
            </w:pPr>
            <w:r w:rsidRPr="00D96F24">
              <w:rPr>
                <w:rFonts w:ascii="Arial" w:hAnsi="Arial" w:cs="Arial"/>
                <w:b w:val="0"/>
                <w:color w:val="auto"/>
                <w:sz w:val="24"/>
                <w:szCs w:val="24"/>
              </w:rPr>
              <w:t>£9300</w:t>
            </w:r>
            <w:r w:rsidR="00874342" w:rsidRPr="00D96F24">
              <w:rPr>
                <w:rFonts w:ascii="Arial" w:hAnsi="Arial" w:cs="Arial"/>
                <w:b w:val="0"/>
                <w:color w:val="auto"/>
                <w:sz w:val="24"/>
                <w:szCs w:val="24"/>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85299" w:rsidRPr="00D96F24" w:rsidRDefault="005F0AC3">
            <w:pPr>
              <w:ind w:left="6"/>
              <w:jc w:val="left"/>
              <w:rPr>
                <w:rFonts w:ascii="Arial" w:hAnsi="Arial" w:cs="Arial"/>
                <w:b w:val="0"/>
                <w:color w:val="auto"/>
                <w:sz w:val="24"/>
                <w:szCs w:val="24"/>
              </w:rPr>
            </w:pPr>
            <w:r w:rsidRPr="00D96F24">
              <w:rPr>
                <w:rFonts w:ascii="Arial" w:hAnsi="Arial" w:cs="Arial"/>
                <w:b w:val="0"/>
                <w:color w:val="auto"/>
                <w:sz w:val="24"/>
                <w:szCs w:val="24"/>
              </w:rPr>
              <w:t xml:space="preserve">Number of pupils </w:t>
            </w:r>
          </w:p>
        </w:tc>
        <w:tc>
          <w:tcPr>
            <w:tcW w:w="1555" w:type="dxa"/>
            <w:tcBorders>
              <w:top w:val="single" w:sz="4" w:space="0" w:color="000000"/>
              <w:left w:val="single" w:sz="4" w:space="0" w:color="000000"/>
              <w:bottom w:val="single" w:sz="4" w:space="0" w:color="000000"/>
              <w:right w:val="single" w:sz="4" w:space="0" w:color="000000"/>
            </w:tcBorders>
          </w:tcPr>
          <w:p w:rsidR="00E85299" w:rsidRPr="00D96F24" w:rsidRDefault="005F0AC3">
            <w:pPr>
              <w:jc w:val="left"/>
              <w:rPr>
                <w:rFonts w:ascii="Arial" w:hAnsi="Arial" w:cs="Arial"/>
                <w:b w:val="0"/>
                <w:color w:val="auto"/>
                <w:sz w:val="24"/>
                <w:szCs w:val="24"/>
              </w:rPr>
            </w:pPr>
            <w:r w:rsidRPr="00D96F24">
              <w:rPr>
                <w:rFonts w:ascii="Arial" w:hAnsi="Arial" w:cs="Arial"/>
                <w:b w:val="0"/>
                <w:color w:val="auto"/>
                <w:sz w:val="24"/>
                <w:szCs w:val="24"/>
              </w:rPr>
              <w:t>285</w:t>
            </w:r>
          </w:p>
        </w:tc>
      </w:tr>
      <w:tr w:rsidR="00EC357D" w:rsidRPr="00D96F24">
        <w:trPr>
          <w:trHeight w:val="594"/>
        </w:trPr>
        <w:tc>
          <w:tcPr>
            <w:tcW w:w="2659" w:type="dxa"/>
            <w:tcBorders>
              <w:top w:val="single" w:sz="4" w:space="0" w:color="000000"/>
              <w:left w:val="single" w:sz="4" w:space="0" w:color="000000"/>
              <w:bottom w:val="single" w:sz="4" w:space="0" w:color="000000"/>
              <w:right w:val="single" w:sz="4" w:space="0" w:color="000000"/>
            </w:tcBorders>
          </w:tcPr>
          <w:p w:rsidR="00E85299" w:rsidRPr="00D96F24" w:rsidRDefault="00874342">
            <w:pPr>
              <w:ind w:left="4"/>
              <w:jc w:val="left"/>
              <w:rPr>
                <w:rFonts w:ascii="Arial" w:hAnsi="Arial" w:cs="Arial"/>
                <w:b w:val="0"/>
                <w:color w:val="auto"/>
                <w:sz w:val="24"/>
                <w:szCs w:val="24"/>
              </w:rPr>
            </w:pPr>
            <w:r w:rsidRPr="00D96F24">
              <w:rPr>
                <w:rFonts w:ascii="Arial" w:hAnsi="Arial" w:cs="Arial"/>
                <w:b w:val="0"/>
                <w:color w:val="auto"/>
                <w:sz w:val="24"/>
                <w:szCs w:val="24"/>
              </w:rPr>
              <w:t xml:space="preserve">Date of Plan Agreed: </w:t>
            </w:r>
          </w:p>
        </w:tc>
        <w:tc>
          <w:tcPr>
            <w:tcW w:w="1277" w:type="dxa"/>
            <w:tcBorders>
              <w:top w:val="single" w:sz="4" w:space="0" w:color="000000"/>
              <w:left w:val="single" w:sz="4" w:space="0" w:color="000000"/>
              <w:bottom w:val="single" w:sz="4" w:space="0" w:color="000000"/>
              <w:right w:val="single" w:sz="4" w:space="0" w:color="000000"/>
            </w:tcBorders>
          </w:tcPr>
          <w:p w:rsidR="00E85299" w:rsidRPr="00D96F24" w:rsidRDefault="005F0AC3">
            <w:pPr>
              <w:ind w:left="5"/>
              <w:jc w:val="left"/>
              <w:rPr>
                <w:rFonts w:ascii="Arial" w:hAnsi="Arial" w:cs="Arial"/>
                <w:b w:val="0"/>
                <w:color w:val="auto"/>
                <w:sz w:val="24"/>
                <w:szCs w:val="24"/>
              </w:rPr>
            </w:pPr>
            <w:r w:rsidRPr="00D96F24">
              <w:rPr>
                <w:rFonts w:ascii="Arial" w:hAnsi="Arial" w:cs="Arial"/>
                <w:b w:val="0"/>
                <w:color w:val="auto"/>
                <w:sz w:val="24"/>
                <w:szCs w:val="24"/>
              </w:rPr>
              <w:t>17/12</w:t>
            </w:r>
            <w:r w:rsidR="00874342" w:rsidRPr="00D96F24">
              <w:rPr>
                <w:rFonts w:ascii="Arial" w:hAnsi="Arial" w:cs="Arial"/>
                <w:b w:val="0"/>
                <w:color w:val="auto"/>
                <w:sz w:val="24"/>
                <w:szCs w:val="24"/>
              </w:rPr>
              <w:t xml:space="preserve">/2021 </w:t>
            </w:r>
          </w:p>
        </w:tc>
        <w:tc>
          <w:tcPr>
            <w:tcW w:w="3635" w:type="dxa"/>
            <w:tcBorders>
              <w:top w:val="single" w:sz="4" w:space="0" w:color="000000"/>
              <w:left w:val="single" w:sz="4" w:space="0" w:color="000000"/>
              <w:bottom w:val="single" w:sz="4" w:space="0" w:color="000000"/>
              <w:right w:val="single" w:sz="4" w:space="0" w:color="000000"/>
            </w:tcBorders>
          </w:tcPr>
          <w:p w:rsidR="00E85299" w:rsidRPr="00D96F24" w:rsidRDefault="00874342" w:rsidP="006C30CA">
            <w:pPr>
              <w:ind w:left="4"/>
              <w:jc w:val="left"/>
              <w:rPr>
                <w:rFonts w:ascii="Arial" w:hAnsi="Arial" w:cs="Arial"/>
                <w:b w:val="0"/>
                <w:color w:val="auto"/>
                <w:sz w:val="24"/>
                <w:szCs w:val="24"/>
              </w:rPr>
            </w:pPr>
            <w:r w:rsidRPr="00D96F24">
              <w:rPr>
                <w:rFonts w:ascii="Arial" w:hAnsi="Arial" w:cs="Arial"/>
                <w:b w:val="0"/>
                <w:color w:val="auto"/>
                <w:sz w:val="24"/>
                <w:szCs w:val="24"/>
              </w:rPr>
              <w:t xml:space="preserve">Approved by:  </w:t>
            </w:r>
            <w:r w:rsidR="006C30CA">
              <w:rPr>
                <w:rFonts w:ascii="Arial" w:hAnsi="Arial" w:cs="Arial"/>
                <w:b w:val="0"/>
                <w:color w:val="auto"/>
                <w:sz w:val="24"/>
                <w:szCs w:val="24"/>
              </w:rPr>
              <w:t xml:space="preserve">S. </w:t>
            </w:r>
            <w:proofErr w:type="spellStart"/>
            <w:r w:rsidR="006C30CA">
              <w:rPr>
                <w:rFonts w:ascii="Arial" w:hAnsi="Arial" w:cs="Arial"/>
                <w:b w:val="0"/>
                <w:color w:val="auto"/>
                <w:sz w:val="24"/>
                <w:szCs w:val="24"/>
              </w:rPr>
              <w:t>Hardicre</w:t>
            </w:r>
            <w:proofErr w:type="spellEnd"/>
            <w:r w:rsidR="006C30CA">
              <w:rPr>
                <w:rFonts w:ascii="Arial" w:hAnsi="Arial" w:cs="Arial"/>
                <w:b w:val="0"/>
                <w:color w:val="auto"/>
                <w:sz w:val="24"/>
                <w:szCs w:val="24"/>
              </w:rPr>
              <w:t xml:space="preserve"> (subject to review at the next </w:t>
            </w:r>
            <w:r w:rsidR="006C30CA" w:rsidRPr="006C30CA">
              <w:rPr>
                <w:rFonts w:ascii="Segoe UI" w:hAnsi="Segoe UI" w:cs="Segoe UI"/>
                <w:b w:val="0"/>
                <w:color w:val="201F1E"/>
                <w:sz w:val="23"/>
                <w:szCs w:val="23"/>
                <w:shd w:val="clear" w:color="auto" w:fill="FFFFFF"/>
              </w:rPr>
              <w:t>Pupil and Curriculum</w:t>
            </w:r>
            <w:r w:rsidR="006C30CA" w:rsidRPr="006C30CA">
              <w:rPr>
                <w:rFonts w:ascii="Segoe UI" w:hAnsi="Segoe UI" w:cs="Segoe UI"/>
                <w:b w:val="0"/>
                <w:color w:val="201F1E"/>
                <w:sz w:val="23"/>
                <w:szCs w:val="23"/>
                <w:shd w:val="clear" w:color="auto" w:fill="FFFFFF"/>
              </w:rPr>
              <w:t xml:space="preserve"> committee meeting</w:t>
            </w:r>
            <w:r w:rsidR="006C30CA" w:rsidRPr="006C30CA">
              <w:rPr>
                <w:rFonts w:ascii="Segoe UI" w:hAnsi="Segoe UI" w:cs="Segoe UI"/>
                <w:b w:val="0"/>
                <w:color w:val="201F1E"/>
                <w:sz w:val="23"/>
                <w:szCs w:val="23"/>
                <w:shd w:val="clear" w:color="auto" w:fill="FFFFFF"/>
              </w:rPr>
              <w:t>)</w:t>
            </w:r>
          </w:p>
        </w:tc>
        <w:tc>
          <w:tcPr>
            <w:tcW w:w="1469" w:type="dxa"/>
            <w:tcBorders>
              <w:top w:val="single" w:sz="4" w:space="0" w:color="000000"/>
              <w:left w:val="single" w:sz="4" w:space="0" w:color="000000"/>
              <w:bottom w:val="single" w:sz="4" w:space="0" w:color="000000"/>
              <w:right w:val="single" w:sz="4" w:space="0" w:color="000000"/>
            </w:tcBorders>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85299" w:rsidRPr="00D96F24" w:rsidRDefault="005F0AC3" w:rsidP="005F0AC3">
            <w:pPr>
              <w:ind w:left="6"/>
              <w:jc w:val="left"/>
              <w:rPr>
                <w:rFonts w:ascii="Arial" w:hAnsi="Arial" w:cs="Arial"/>
                <w:b w:val="0"/>
                <w:color w:val="auto"/>
                <w:sz w:val="24"/>
                <w:szCs w:val="24"/>
              </w:rPr>
            </w:pPr>
            <w:r w:rsidRPr="00D96F24">
              <w:rPr>
                <w:rFonts w:ascii="Arial" w:hAnsi="Arial" w:cs="Arial"/>
                <w:b w:val="0"/>
                <w:color w:val="auto"/>
                <w:sz w:val="24"/>
                <w:szCs w:val="24"/>
              </w:rPr>
              <w:t xml:space="preserve">Review date: </w:t>
            </w:r>
          </w:p>
        </w:tc>
        <w:tc>
          <w:tcPr>
            <w:tcW w:w="1555" w:type="dxa"/>
            <w:tcBorders>
              <w:top w:val="single" w:sz="4" w:space="0" w:color="000000"/>
              <w:left w:val="single" w:sz="4" w:space="0" w:color="000000"/>
              <w:bottom w:val="single" w:sz="4" w:space="0" w:color="000000"/>
              <w:right w:val="single" w:sz="4" w:space="0" w:color="000000"/>
            </w:tcBorders>
          </w:tcPr>
          <w:p w:rsidR="00E85299" w:rsidRPr="00D96F24" w:rsidRDefault="006C30CA">
            <w:pPr>
              <w:jc w:val="left"/>
              <w:rPr>
                <w:rFonts w:ascii="Arial" w:hAnsi="Arial" w:cs="Arial"/>
                <w:b w:val="0"/>
                <w:color w:val="auto"/>
                <w:sz w:val="24"/>
                <w:szCs w:val="24"/>
              </w:rPr>
            </w:pPr>
            <w:r>
              <w:rPr>
                <w:rFonts w:ascii="Arial" w:hAnsi="Arial" w:cs="Arial"/>
                <w:b w:val="0"/>
                <w:color w:val="auto"/>
                <w:sz w:val="24"/>
                <w:szCs w:val="24"/>
              </w:rPr>
              <w:t>11</w:t>
            </w:r>
            <w:bookmarkStart w:id="0" w:name="_GoBack"/>
            <w:bookmarkEnd w:id="0"/>
            <w:r w:rsidR="005F0AC3" w:rsidRPr="00D96F24">
              <w:rPr>
                <w:rFonts w:ascii="Arial" w:hAnsi="Arial" w:cs="Arial"/>
                <w:b w:val="0"/>
                <w:color w:val="auto"/>
                <w:sz w:val="24"/>
                <w:szCs w:val="24"/>
              </w:rPr>
              <w:t>/4/2022</w:t>
            </w:r>
          </w:p>
        </w:tc>
      </w:tr>
    </w:tbl>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tbl>
      <w:tblPr>
        <w:tblStyle w:val="TableGrid"/>
        <w:tblW w:w="15413" w:type="dxa"/>
        <w:tblInd w:w="6" w:type="dxa"/>
        <w:tblCellMar>
          <w:top w:w="82" w:type="dxa"/>
          <w:left w:w="109" w:type="dxa"/>
          <w:right w:w="68" w:type="dxa"/>
        </w:tblCellMar>
        <w:tblLook w:val="04A0" w:firstRow="1" w:lastRow="0" w:firstColumn="1" w:lastColumn="0" w:noHBand="0" w:noVBand="1"/>
      </w:tblPr>
      <w:tblGrid>
        <w:gridCol w:w="7706"/>
        <w:gridCol w:w="7707"/>
      </w:tblGrid>
      <w:tr w:rsidR="00EC357D" w:rsidRPr="00D96F24">
        <w:trPr>
          <w:trHeight w:val="512"/>
        </w:trPr>
        <w:tc>
          <w:tcPr>
            <w:tcW w:w="15413"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Guidance </w:t>
            </w:r>
          </w:p>
        </w:tc>
      </w:tr>
      <w:tr w:rsidR="00EC357D" w:rsidRPr="00D96F24">
        <w:trPr>
          <w:trHeight w:val="2862"/>
        </w:trPr>
        <w:tc>
          <w:tcPr>
            <w:tcW w:w="15413" w:type="dxa"/>
            <w:gridSpan w:val="2"/>
            <w:tcBorders>
              <w:top w:val="single" w:sz="4" w:space="0" w:color="000000"/>
              <w:left w:val="single" w:sz="4" w:space="0" w:color="000000"/>
              <w:bottom w:val="single" w:sz="22" w:space="0" w:color="E5DFEC"/>
              <w:right w:val="single" w:sz="4" w:space="0" w:color="000000"/>
            </w:tcBorders>
          </w:tcPr>
          <w:p w:rsidR="00C654A1" w:rsidRPr="00D96F24" w:rsidRDefault="00874342" w:rsidP="00C654A1">
            <w:pPr>
              <w:jc w:val="left"/>
              <w:rPr>
                <w:rFonts w:ascii="Arial" w:hAnsi="Arial" w:cs="Arial"/>
                <w:b w:val="0"/>
                <w:color w:val="auto"/>
                <w:sz w:val="24"/>
                <w:szCs w:val="24"/>
              </w:rPr>
            </w:pPr>
            <w:r w:rsidRPr="00D96F24">
              <w:rPr>
                <w:rFonts w:ascii="Arial" w:hAnsi="Arial" w:cs="Arial"/>
                <w:b w:val="0"/>
                <w:color w:val="auto"/>
                <w:sz w:val="24"/>
                <w:szCs w:val="24"/>
              </w:rPr>
              <w:t xml:space="preserve"> </w:t>
            </w:r>
            <w:r w:rsidR="00C654A1" w:rsidRPr="00D96F24">
              <w:rPr>
                <w:rFonts w:ascii="Arial" w:eastAsia="Times New Roman" w:hAnsi="Arial" w:cs="Arial"/>
                <w:b w:val="0"/>
                <w:color w:val="auto"/>
                <w:sz w:val="24"/>
                <w:szCs w:val="24"/>
              </w:rPr>
              <w:t>In June 2020 the government announced £1 billion of funding to support children and young people to catch up on missed learning caused by coronavirus (COVID19). This is especially important for the most vulnerable pupils and pupils from disadvantaged backgrounds who we know have been most affected. This funding includes:</w:t>
            </w:r>
          </w:p>
          <w:p w:rsidR="00C654A1" w:rsidRPr="00D96F24" w:rsidRDefault="00C654A1" w:rsidP="00C654A1">
            <w:pPr>
              <w:numPr>
                <w:ilvl w:val="0"/>
                <w:numId w:val="1"/>
              </w:numPr>
              <w:shd w:val="clear" w:color="auto" w:fill="FFFFFF"/>
              <w:spacing w:after="75"/>
              <w:ind w:left="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a one-off universal £650 million catch-up premium for the 2020 to 2021 academic year to ensure that schools have the support they need to help all pupils make up for missed learning</w:t>
            </w:r>
          </w:p>
          <w:p w:rsidR="00C654A1" w:rsidRPr="00D96F24" w:rsidRDefault="00C654A1" w:rsidP="00C654A1">
            <w:pPr>
              <w:numPr>
                <w:ilvl w:val="0"/>
                <w:numId w:val="1"/>
              </w:numPr>
              <w:shd w:val="clear" w:color="auto" w:fill="FFFFFF"/>
              <w:spacing w:after="75"/>
              <w:ind w:left="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a £350 million </w:t>
            </w:r>
            <w:hyperlink r:id="rId7" w:history="1">
              <w:r w:rsidRPr="00D96F24">
                <w:rPr>
                  <w:rFonts w:ascii="Arial" w:eastAsia="Times New Roman" w:hAnsi="Arial" w:cs="Arial"/>
                  <w:b w:val="0"/>
                  <w:color w:val="auto"/>
                  <w:sz w:val="24"/>
                  <w:szCs w:val="24"/>
                  <w:u w:val="single"/>
                </w:rPr>
                <w:t>National Tutoring Programme</w:t>
              </w:r>
            </w:hyperlink>
            <w:r w:rsidRPr="00D96F24">
              <w:rPr>
                <w:rFonts w:ascii="Arial" w:eastAsia="Times New Roman" w:hAnsi="Arial" w:cs="Arial"/>
                <w:b w:val="0"/>
                <w:color w:val="auto"/>
                <w:sz w:val="24"/>
                <w:szCs w:val="24"/>
              </w:rPr>
              <w:t> to provide additional, targeted support for those children and young people who need the most help, which includes:</w:t>
            </w:r>
          </w:p>
          <w:p w:rsidR="00C654A1" w:rsidRPr="00D96F24" w:rsidRDefault="00C654A1" w:rsidP="00C654A1">
            <w:pPr>
              <w:numPr>
                <w:ilvl w:val="1"/>
                <w:numId w:val="1"/>
              </w:numPr>
              <w:shd w:val="clear" w:color="auto" w:fill="FFFFFF"/>
              <w:spacing w:after="75"/>
              <w:ind w:left="6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a schools programme for 5 to 16-year-olds – for more information, see the </w:t>
            </w:r>
            <w:hyperlink r:id="rId8" w:history="1">
              <w:r w:rsidRPr="00D96F24">
                <w:rPr>
                  <w:rFonts w:ascii="Arial" w:eastAsia="Times New Roman" w:hAnsi="Arial" w:cs="Arial"/>
                  <w:b w:val="0"/>
                  <w:color w:val="auto"/>
                  <w:sz w:val="24"/>
                  <w:szCs w:val="24"/>
                  <w:u w:val="single"/>
                </w:rPr>
                <w:t>National Tutoring Programme FAQs</w:t>
              </w:r>
            </w:hyperlink>
          </w:p>
          <w:p w:rsidR="00C654A1" w:rsidRPr="00D96F24" w:rsidRDefault="00C654A1" w:rsidP="00C654A1">
            <w:pPr>
              <w:numPr>
                <w:ilvl w:val="1"/>
                <w:numId w:val="1"/>
              </w:numPr>
              <w:shd w:val="clear" w:color="auto" w:fill="FFFFFF"/>
              <w:spacing w:after="75"/>
              <w:ind w:left="6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a </w:t>
            </w:r>
            <w:hyperlink r:id="rId9" w:history="1">
              <w:r w:rsidRPr="00D96F24">
                <w:rPr>
                  <w:rFonts w:ascii="Arial" w:eastAsia="Times New Roman" w:hAnsi="Arial" w:cs="Arial"/>
                  <w:b w:val="0"/>
                  <w:color w:val="auto"/>
                  <w:sz w:val="24"/>
                  <w:szCs w:val="24"/>
                  <w:u w:val="single"/>
                </w:rPr>
                <w:t>16 to 19 tuition fund</w:t>
              </w:r>
            </w:hyperlink>
          </w:p>
          <w:p w:rsidR="00C654A1" w:rsidRPr="00D96F24" w:rsidRDefault="00C654A1" w:rsidP="00C654A1">
            <w:pPr>
              <w:numPr>
                <w:ilvl w:val="1"/>
                <w:numId w:val="1"/>
              </w:numPr>
              <w:shd w:val="clear" w:color="auto" w:fill="FFFFFF"/>
              <w:spacing w:after="75"/>
              <w:ind w:left="6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an oral language intervention programme for </w:t>
            </w:r>
            <w:hyperlink r:id="rId10" w:history="1">
              <w:r w:rsidRPr="00D96F24">
                <w:rPr>
                  <w:rFonts w:ascii="Arial" w:eastAsia="Times New Roman" w:hAnsi="Arial" w:cs="Arial"/>
                  <w:b w:val="0"/>
                  <w:color w:val="auto"/>
                  <w:sz w:val="24"/>
                  <w:szCs w:val="24"/>
                  <w:u w:val="single"/>
                </w:rPr>
                <w:t>reception-aged children</w:t>
              </w:r>
            </w:hyperlink>
          </w:p>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tc>
      </w:tr>
      <w:tr w:rsidR="00EC357D" w:rsidRPr="00D96F24">
        <w:trPr>
          <w:trHeight w:val="398"/>
        </w:trPr>
        <w:tc>
          <w:tcPr>
            <w:tcW w:w="7706" w:type="dxa"/>
            <w:tcBorders>
              <w:top w:val="single" w:sz="4" w:space="0" w:color="000000"/>
              <w:left w:val="single" w:sz="4" w:space="0" w:color="000000"/>
              <w:bottom w:val="single" w:sz="4" w:space="0" w:color="000000"/>
              <w:right w:val="single" w:sz="4" w:space="0" w:color="000000"/>
            </w:tcBorders>
            <w:shd w:val="clear" w:color="auto" w:fill="E5DFEC"/>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Use of Funds </w:t>
            </w:r>
          </w:p>
        </w:tc>
        <w:tc>
          <w:tcPr>
            <w:tcW w:w="7707" w:type="dxa"/>
            <w:tcBorders>
              <w:top w:val="single" w:sz="22" w:space="0" w:color="E5DFEC"/>
              <w:left w:val="single" w:sz="4" w:space="0" w:color="000000"/>
              <w:bottom w:val="single" w:sz="4" w:space="0" w:color="000000"/>
              <w:right w:val="single" w:sz="4" w:space="0" w:color="000000"/>
            </w:tcBorders>
            <w:shd w:val="clear" w:color="auto" w:fill="E5DFEC"/>
          </w:tcPr>
          <w:p w:rsidR="00E85299" w:rsidRPr="00D96F24" w:rsidRDefault="00E85299">
            <w:pPr>
              <w:ind w:left="1"/>
              <w:jc w:val="left"/>
              <w:rPr>
                <w:rFonts w:ascii="Arial" w:hAnsi="Arial" w:cs="Arial"/>
                <w:b w:val="0"/>
                <w:color w:val="auto"/>
                <w:sz w:val="24"/>
                <w:szCs w:val="24"/>
              </w:rPr>
            </w:pPr>
          </w:p>
        </w:tc>
      </w:tr>
      <w:tr w:rsidR="00EC357D" w:rsidRPr="00D96F24" w:rsidTr="00E669A8">
        <w:trPr>
          <w:trHeight w:val="3710"/>
        </w:trPr>
        <w:tc>
          <w:tcPr>
            <w:tcW w:w="7706" w:type="dxa"/>
            <w:tcBorders>
              <w:top w:val="single" w:sz="4" w:space="0" w:color="000000"/>
              <w:left w:val="single" w:sz="4" w:space="0" w:color="000000"/>
              <w:bottom w:val="single" w:sz="4" w:space="0" w:color="000000"/>
              <w:right w:val="single" w:sz="4" w:space="0" w:color="000000"/>
            </w:tcBorders>
          </w:tcPr>
          <w:p w:rsidR="00E834DE" w:rsidRPr="00D96F24" w:rsidRDefault="00E834DE" w:rsidP="00C654A1">
            <w:pPr>
              <w:pStyle w:val="NormalWeb"/>
              <w:shd w:val="clear" w:color="auto" w:fill="FFFFFF"/>
              <w:spacing w:before="300" w:beforeAutospacing="0" w:after="300" w:afterAutospacing="0"/>
              <w:rPr>
                <w:rFonts w:ascii="Arial" w:hAnsi="Arial" w:cs="Arial"/>
              </w:rPr>
            </w:pPr>
            <w:r w:rsidRPr="00D96F24">
              <w:rPr>
                <w:rFonts w:ascii="Arial" w:hAnsi="Arial" w:cs="Arial"/>
              </w:rPr>
              <w:lastRenderedPageBreak/>
              <w:t xml:space="preserve"> Schools should use this funding for specific activities to support their pupils’ education recovery in line with the curriculum expectations in the </w:t>
            </w:r>
            <w:hyperlink r:id="rId11" w:anchor="section-3-curriculum-behaviour-and-pastoral-support" w:history="1">
              <w:r w:rsidRPr="00D96F24">
                <w:rPr>
                  <w:rFonts w:ascii="Arial" w:hAnsi="Arial" w:cs="Arial"/>
                  <w:u w:val="single"/>
                </w:rPr>
                <w:t>actions for schools during the coronavirus outbreak guidance</w:t>
              </w:r>
            </w:hyperlink>
            <w:r w:rsidRPr="00D96F24">
              <w:rPr>
                <w:rFonts w:ascii="Arial" w:hAnsi="Arial" w:cs="Arial"/>
              </w:rPr>
              <w:t>.</w:t>
            </w:r>
          </w:p>
          <w:p w:rsidR="00E834DE" w:rsidRPr="00D96F24" w:rsidRDefault="00E834DE" w:rsidP="00C654A1">
            <w:pPr>
              <w:shd w:val="clear" w:color="auto" w:fill="FFFFFF"/>
              <w:spacing w:before="300" w:after="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While schools can use their funding in a way that suits their cohort and circumstances, they are expected to use this funding for specific activities which will help pupils catch up on missed learning. Schools should particularly focus on disadvantaged and vulnerable pupils as we know they have been most affected.</w:t>
            </w:r>
          </w:p>
          <w:p w:rsidR="00E834DE" w:rsidRPr="00D96F24" w:rsidRDefault="00E834DE" w:rsidP="00C654A1">
            <w:pPr>
              <w:shd w:val="clear" w:color="auto" w:fill="FFFFFF"/>
              <w:spacing w:before="300" w:after="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To support schools to make the best use of this funding, the Education Endowment Foundation (EEF) has published a </w:t>
            </w:r>
            <w:hyperlink r:id="rId12" w:anchor="nav-covid-19-support-guide-for-schools1" w:history="1">
              <w:r w:rsidRPr="00D96F24">
                <w:rPr>
                  <w:rFonts w:ascii="Arial" w:eastAsia="Times New Roman" w:hAnsi="Arial" w:cs="Arial"/>
                  <w:b w:val="0"/>
                  <w:color w:val="auto"/>
                  <w:sz w:val="24"/>
                  <w:szCs w:val="24"/>
                  <w:u w:val="single"/>
                </w:rPr>
                <w:t>coronavirus (COVID-19) support guide for schools</w:t>
              </w:r>
            </w:hyperlink>
            <w:r w:rsidRPr="00D96F24">
              <w:rPr>
                <w:rFonts w:ascii="Arial" w:eastAsia="Times New Roman" w:hAnsi="Arial" w:cs="Arial"/>
                <w:b w:val="0"/>
                <w:color w:val="auto"/>
                <w:sz w:val="24"/>
                <w:szCs w:val="24"/>
              </w:rPr>
              <w:t> with evidence-based approaches to catch up for all students.</w:t>
            </w:r>
          </w:p>
          <w:p w:rsidR="00E834DE" w:rsidRPr="00D96F24" w:rsidRDefault="00E834DE" w:rsidP="00C654A1">
            <w:pPr>
              <w:shd w:val="clear" w:color="auto" w:fill="FFFFFF"/>
              <w:spacing w:before="300" w:after="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To support schools to implement their catch-up plans effectively, EEF has published the </w:t>
            </w:r>
            <w:hyperlink r:id="rId13" w:history="1">
              <w:r w:rsidRPr="00D96F24">
                <w:rPr>
                  <w:rFonts w:ascii="Arial" w:eastAsia="Times New Roman" w:hAnsi="Arial" w:cs="Arial"/>
                  <w:b w:val="0"/>
                  <w:color w:val="auto"/>
                  <w:sz w:val="24"/>
                  <w:szCs w:val="24"/>
                  <w:u w:val="single"/>
                </w:rPr>
                <w:t>school planning guide: 2020 to 2021</w:t>
              </w:r>
            </w:hyperlink>
            <w:r w:rsidRPr="00D96F24">
              <w:rPr>
                <w:rFonts w:ascii="Arial" w:eastAsia="Times New Roman" w:hAnsi="Arial" w:cs="Arial"/>
                <w:b w:val="0"/>
                <w:color w:val="auto"/>
                <w:sz w:val="24"/>
                <w:szCs w:val="24"/>
              </w:rPr>
              <w:t>. This will provide further guidance on how schools should implement catch-up strategies and supporting case studies to highlight effective practice.</w:t>
            </w:r>
          </w:p>
          <w:p w:rsidR="00E834DE" w:rsidRPr="00D96F24" w:rsidRDefault="00E834DE" w:rsidP="00E834DE">
            <w:pPr>
              <w:shd w:val="clear" w:color="auto" w:fill="FFFFFF"/>
              <w:spacing w:before="300" w:after="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Schools can use catch-up premium funding to support any summer catch-up provision that they are offering and can carry funding forward to future academic years.</w:t>
            </w:r>
          </w:p>
          <w:p w:rsidR="00E834DE" w:rsidRPr="00D96F24" w:rsidRDefault="00E834DE" w:rsidP="00E834DE">
            <w:pPr>
              <w:shd w:val="clear" w:color="auto" w:fill="FFFFFF"/>
              <w:spacing w:before="300" w:after="300"/>
              <w:jc w:val="left"/>
              <w:rPr>
                <w:rFonts w:ascii="Arial" w:eastAsia="Times New Roman" w:hAnsi="Arial" w:cs="Arial"/>
                <w:b w:val="0"/>
                <w:color w:val="auto"/>
                <w:sz w:val="24"/>
                <w:szCs w:val="24"/>
              </w:rPr>
            </w:pPr>
            <w:r w:rsidRPr="00D96F24">
              <w:rPr>
                <w:rFonts w:ascii="Arial" w:eastAsia="Times New Roman" w:hAnsi="Arial" w:cs="Arial"/>
                <w:b w:val="0"/>
                <w:color w:val="auto"/>
                <w:sz w:val="24"/>
                <w:szCs w:val="24"/>
              </w:rPr>
              <w:t xml:space="preserve">The EEF Toolkit guide has been used to support this plan. </w:t>
            </w:r>
            <w:r w:rsidRPr="00D96F24">
              <w:rPr>
                <w:rFonts w:ascii="Arial" w:hAnsi="Arial" w:cs="Arial"/>
                <w:b w:val="0"/>
                <w:color w:val="auto"/>
                <w:sz w:val="24"/>
                <w:szCs w:val="24"/>
              </w:rPr>
              <w:t>The Teaching and Learning Toolkit is a summary of evidence of 30 approaches that schools might choose to use, either as part of their pupil premium strategy or as part of wider school planning. The Toolkit aims to be a starting point for schools considering evidence.</w:t>
            </w:r>
          </w:p>
          <w:p w:rsidR="00E834DE" w:rsidRPr="00D96F24" w:rsidRDefault="00E834DE" w:rsidP="00C654A1">
            <w:pPr>
              <w:shd w:val="clear" w:color="auto" w:fill="FFFFFF"/>
              <w:spacing w:before="300" w:after="300"/>
              <w:jc w:val="left"/>
              <w:rPr>
                <w:rFonts w:ascii="Arial" w:eastAsia="Times New Roman" w:hAnsi="Arial" w:cs="Arial"/>
                <w:b w:val="0"/>
                <w:color w:val="auto"/>
                <w:sz w:val="24"/>
                <w:szCs w:val="24"/>
              </w:rPr>
            </w:pPr>
          </w:p>
        </w:tc>
        <w:tc>
          <w:tcPr>
            <w:tcW w:w="7707" w:type="dxa"/>
            <w:tcBorders>
              <w:top w:val="single" w:sz="4" w:space="0" w:color="000000"/>
              <w:left w:val="single" w:sz="4" w:space="0" w:color="000000"/>
              <w:bottom w:val="single" w:sz="4" w:space="0" w:color="000000"/>
              <w:right w:val="single" w:sz="4" w:space="0" w:color="000000"/>
            </w:tcBorders>
          </w:tcPr>
          <w:p w:rsidR="00E834DE" w:rsidRPr="00D96F24" w:rsidRDefault="00E834DE">
            <w:pPr>
              <w:tabs>
                <w:tab w:val="center" w:pos="456"/>
                <w:tab w:val="center" w:pos="1471"/>
              </w:tabs>
              <w:jc w:val="left"/>
              <w:rPr>
                <w:rFonts w:ascii="Arial" w:hAnsi="Arial" w:cs="Arial"/>
                <w:b w:val="0"/>
                <w:color w:val="auto"/>
                <w:sz w:val="24"/>
                <w:szCs w:val="24"/>
              </w:rPr>
            </w:pP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xml:space="preserve">The </w:t>
            </w:r>
            <w:r w:rsidR="006C30CA" w:rsidRPr="00D96F24">
              <w:rPr>
                <w:rFonts w:ascii="Arial" w:eastAsia="Times New Roman" w:hAnsi="Arial" w:cs="Arial"/>
                <w:b w:val="0"/>
                <w:color w:val="auto"/>
                <w:sz w:val="24"/>
                <w:szCs w:val="24"/>
              </w:rPr>
              <w:t xml:space="preserve">Education Endowment Foundation </w:t>
            </w:r>
            <w:r w:rsidR="006C30CA">
              <w:rPr>
                <w:rFonts w:ascii="Arial" w:eastAsia="Times New Roman" w:hAnsi="Arial" w:cs="Arial"/>
                <w:b w:val="0"/>
                <w:color w:val="auto"/>
                <w:sz w:val="24"/>
                <w:szCs w:val="24"/>
              </w:rPr>
              <w:t>(</w:t>
            </w:r>
            <w:r w:rsidRPr="00D96F24">
              <w:rPr>
                <w:rFonts w:ascii="Arial" w:hAnsi="Arial" w:cs="Arial"/>
                <w:b w:val="0"/>
                <w:color w:val="auto"/>
                <w:sz w:val="24"/>
                <w:szCs w:val="24"/>
              </w:rPr>
              <w:t>EEF</w:t>
            </w:r>
            <w:r w:rsidR="006C30CA">
              <w:rPr>
                <w:rFonts w:ascii="Arial" w:hAnsi="Arial" w:cs="Arial"/>
                <w:b w:val="0"/>
                <w:color w:val="auto"/>
                <w:sz w:val="24"/>
                <w:szCs w:val="24"/>
              </w:rPr>
              <w:t>)</w:t>
            </w:r>
            <w:r w:rsidRPr="00D96F24">
              <w:rPr>
                <w:rFonts w:ascii="Arial" w:hAnsi="Arial" w:cs="Arial"/>
                <w:b w:val="0"/>
                <w:color w:val="auto"/>
                <w:sz w:val="24"/>
                <w:szCs w:val="24"/>
              </w:rPr>
              <w:t xml:space="preserve"> advises the following:</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Teaching and whole school strategies</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Supporting great teaching</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Pupil assessment and feedback</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Transition support</w:t>
            </w:r>
          </w:p>
          <w:p w:rsidR="00BA2959" w:rsidRPr="00D96F24" w:rsidRDefault="00BA2959" w:rsidP="00E834DE">
            <w:pPr>
              <w:tabs>
                <w:tab w:val="center" w:pos="456"/>
                <w:tab w:val="center" w:pos="1471"/>
              </w:tabs>
              <w:jc w:val="left"/>
              <w:rPr>
                <w:rFonts w:ascii="Arial" w:hAnsi="Arial" w:cs="Arial"/>
                <w:b w:val="0"/>
                <w:color w:val="auto"/>
                <w:sz w:val="24"/>
                <w:szCs w:val="24"/>
              </w:rPr>
            </w:pP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Targeted approaches</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One to one and small group tuition</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Intervention programmes</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Extended school time</w:t>
            </w:r>
          </w:p>
          <w:p w:rsidR="00BA2959" w:rsidRPr="00D96F24" w:rsidRDefault="00BA2959" w:rsidP="00E834DE">
            <w:pPr>
              <w:tabs>
                <w:tab w:val="center" w:pos="456"/>
                <w:tab w:val="center" w:pos="1471"/>
              </w:tabs>
              <w:jc w:val="left"/>
              <w:rPr>
                <w:rFonts w:ascii="Arial" w:hAnsi="Arial" w:cs="Arial"/>
                <w:b w:val="0"/>
                <w:color w:val="auto"/>
                <w:sz w:val="24"/>
                <w:szCs w:val="24"/>
              </w:rPr>
            </w:pP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Wider strategies</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Supporting parent and carers</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Access to technology</w:t>
            </w:r>
          </w:p>
          <w:p w:rsidR="00E834DE" w:rsidRPr="00D96F24" w:rsidRDefault="00E834DE" w:rsidP="00E834DE">
            <w:pPr>
              <w:tabs>
                <w:tab w:val="center" w:pos="456"/>
                <w:tab w:val="center" w:pos="1471"/>
              </w:tabs>
              <w:jc w:val="left"/>
              <w:rPr>
                <w:rFonts w:ascii="Arial" w:hAnsi="Arial" w:cs="Arial"/>
                <w:b w:val="0"/>
                <w:color w:val="auto"/>
                <w:sz w:val="24"/>
                <w:szCs w:val="24"/>
              </w:rPr>
            </w:pPr>
            <w:r w:rsidRPr="00D96F24">
              <w:rPr>
                <w:rFonts w:ascii="Arial" w:hAnsi="Arial" w:cs="Arial"/>
                <w:b w:val="0"/>
                <w:color w:val="auto"/>
                <w:sz w:val="24"/>
                <w:szCs w:val="24"/>
              </w:rPr>
              <w:t>• Summer support</w:t>
            </w:r>
          </w:p>
        </w:tc>
      </w:tr>
    </w:tbl>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tbl>
      <w:tblPr>
        <w:tblStyle w:val="TableGrid"/>
        <w:tblW w:w="15417" w:type="dxa"/>
        <w:tblInd w:w="6" w:type="dxa"/>
        <w:tblCellMar>
          <w:top w:w="101" w:type="dxa"/>
          <w:left w:w="109" w:type="dxa"/>
          <w:bottom w:w="35" w:type="dxa"/>
          <w:right w:w="94" w:type="dxa"/>
        </w:tblCellMar>
        <w:tblLook w:val="04A0" w:firstRow="1" w:lastRow="0" w:firstColumn="1" w:lastColumn="0" w:noHBand="0" w:noVBand="1"/>
      </w:tblPr>
      <w:tblGrid>
        <w:gridCol w:w="1364"/>
        <w:gridCol w:w="14053"/>
      </w:tblGrid>
      <w:tr w:rsidR="00EC357D" w:rsidRPr="00D96F24">
        <w:trPr>
          <w:trHeight w:val="424"/>
        </w:trPr>
        <w:tc>
          <w:tcPr>
            <w:tcW w:w="15417" w:type="dxa"/>
            <w:gridSpan w:val="2"/>
            <w:tcBorders>
              <w:top w:val="single" w:sz="4" w:space="0" w:color="000000"/>
              <w:left w:val="single" w:sz="4" w:space="0" w:color="000000"/>
              <w:bottom w:val="single" w:sz="22" w:space="0" w:color="DAEEF3"/>
              <w:right w:val="single" w:sz="4" w:space="0" w:color="000000"/>
            </w:tcBorders>
            <w:shd w:val="clear" w:color="auto" w:fill="548235"/>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Identified impact of lockdown </w:t>
            </w:r>
          </w:p>
        </w:tc>
      </w:tr>
      <w:tr w:rsidR="00EC357D" w:rsidRPr="00D96F24">
        <w:trPr>
          <w:trHeight w:val="1701"/>
        </w:trPr>
        <w:tc>
          <w:tcPr>
            <w:tcW w:w="1270" w:type="dxa"/>
            <w:tcBorders>
              <w:top w:val="single" w:sz="4" w:space="0" w:color="000000"/>
              <w:left w:val="single" w:sz="4" w:space="0" w:color="000000"/>
              <w:bottom w:val="single" w:sz="4" w:space="0" w:color="000000"/>
              <w:right w:val="single" w:sz="4" w:space="0" w:color="000000"/>
            </w:tcBorders>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lastRenderedPageBreak/>
              <w:t xml:space="preserve"> </w:t>
            </w:r>
          </w:p>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Maths </w:t>
            </w:r>
          </w:p>
        </w:tc>
        <w:tc>
          <w:tcPr>
            <w:tcW w:w="14147" w:type="dxa"/>
            <w:tcBorders>
              <w:top w:val="single" w:sz="22" w:space="0" w:color="DAEEF3"/>
              <w:left w:val="single" w:sz="4" w:space="0" w:color="000000"/>
              <w:bottom w:val="single" w:sz="4" w:space="0" w:color="000000"/>
              <w:right w:val="single" w:sz="4" w:space="0" w:color="000000"/>
            </w:tcBorders>
            <w:shd w:val="clear" w:color="auto" w:fill="DAEEF3"/>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85299" w:rsidRPr="00D96F24" w:rsidRDefault="00874342">
            <w:pPr>
              <w:spacing w:line="242" w:lineRule="auto"/>
              <w:jc w:val="left"/>
              <w:rPr>
                <w:rFonts w:ascii="Arial" w:hAnsi="Arial" w:cs="Arial"/>
                <w:b w:val="0"/>
                <w:color w:val="auto"/>
                <w:sz w:val="24"/>
                <w:szCs w:val="24"/>
              </w:rPr>
            </w:pPr>
            <w:r w:rsidRPr="00D96F24">
              <w:rPr>
                <w:rFonts w:ascii="Arial" w:hAnsi="Arial" w:cs="Arial"/>
                <w:b w:val="0"/>
                <w:color w:val="auto"/>
                <w:sz w:val="24"/>
                <w:szCs w:val="24"/>
              </w:rPr>
              <w:t xml:space="preserve">Specific content has been missed, leading to gaps in learning and stalled sequencing of journeys. Children still have an appetite for maths and lockdown has not affected their attitudes however some are quite simply, ‘behind’ due to missed content or lack of engagement in the home learning sent during lockdown. </w:t>
            </w:r>
          </w:p>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Recall of</w:t>
            </w:r>
            <w:r w:rsidR="00837740" w:rsidRPr="00D96F24">
              <w:rPr>
                <w:rFonts w:ascii="Arial" w:hAnsi="Arial" w:cs="Arial"/>
                <w:b w:val="0"/>
                <w:color w:val="auto"/>
                <w:sz w:val="24"/>
                <w:szCs w:val="24"/>
              </w:rPr>
              <w:t xml:space="preserve"> basic skills needs addressing with particular focus on in Year 4 in preparation for the </w:t>
            </w:r>
            <w:r w:rsidR="006C30CA">
              <w:rPr>
                <w:rFonts w:ascii="Arial" w:hAnsi="Arial" w:cs="Arial"/>
                <w:b w:val="0"/>
                <w:color w:val="auto"/>
                <w:sz w:val="24"/>
                <w:szCs w:val="24"/>
              </w:rPr>
              <w:t xml:space="preserve">statutory </w:t>
            </w:r>
            <w:r w:rsidR="00837740" w:rsidRPr="00D96F24">
              <w:rPr>
                <w:rFonts w:ascii="Arial" w:hAnsi="Arial" w:cs="Arial"/>
                <w:b w:val="0"/>
                <w:color w:val="auto"/>
                <w:sz w:val="24"/>
                <w:szCs w:val="24"/>
              </w:rPr>
              <w:t>M</w:t>
            </w:r>
            <w:r w:rsidR="006C30CA">
              <w:rPr>
                <w:rFonts w:ascii="Arial" w:hAnsi="Arial" w:cs="Arial"/>
                <w:b w:val="0"/>
                <w:color w:val="auto"/>
                <w:sz w:val="24"/>
                <w:szCs w:val="24"/>
              </w:rPr>
              <w:t xml:space="preserve">ultiplication </w:t>
            </w:r>
            <w:r w:rsidR="00837740" w:rsidRPr="00D96F24">
              <w:rPr>
                <w:rFonts w:ascii="Arial" w:hAnsi="Arial" w:cs="Arial"/>
                <w:b w:val="0"/>
                <w:color w:val="auto"/>
                <w:sz w:val="24"/>
                <w:szCs w:val="24"/>
              </w:rPr>
              <w:t>T</w:t>
            </w:r>
            <w:r w:rsidR="006C30CA">
              <w:rPr>
                <w:rFonts w:ascii="Arial" w:hAnsi="Arial" w:cs="Arial"/>
                <w:b w:val="0"/>
                <w:color w:val="auto"/>
                <w:sz w:val="24"/>
                <w:szCs w:val="24"/>
              </w:rPr>
              <w:t>imes tables C</w:t>
            </w:r>
            <w:r w:rsidR="00837740" w:rsidRPr="00D96F24">
              <w:rPr>
                <w:rFonts w:ascii="Arial" w:hAnsi="Arial" w:cs="Arial"/>
                <w:b w:val="0"/>
                <w:color w:val="auto"/>
                <w:sz w:val="24"/>
                <w:szCs w:val="24"/>
              </w:rPr>
              <w:t>heck.</w:t>
            </w:r>
          </w:p>
          <w:p w:rsidR="00E85299" w:rsidRPr="00D96F24" w:rsidRDefault="00E85299" w:rsidP="002E45C0">
            <w:pPr>
              <w:jc w:val="left"/>
              <w:rPr>
                <w:rFonts w:ascii="Arial" w:hAnsi="Arial" w:cs="Arial"/>
                <w:b w:val="0"/>
                <w:color w:val="auto"/>
                <w:sz w:val="24"/>
                <w:szCs w:val="24"/>
              </w:rPr>
            </w:pPr>
          </w:p>
        </w:tc>
      </w:tr>
      <w:tr w:rsidR="00EC357D" w:rsidRPr="00D96F24">
        <w:trPr>
          <w:trHeight w:val="1701"/>
        </w:trPr>
        <w:tc>
          <w:tcPr>
            <w:tcW w:w="1270" w:type="dxa"/>
            <w:tcBorders>
              <w:top w:val="single" w:sz="4" w:space="0" w:color="000000"/>
              <w:left w:val="single" w:sz="4" w:space="0" w:color="000000"/>
              <w:bottom w:val="single" w:sz="4" w:space="0" w:color="000000"/>
              <w:right w:val="single" w:sz="4" w:space="0" w:color="000000"/>
            </w:tcBorders>
          </w:tcPr>
          <w:p w:rsidR="002E45C0" w:rsidRPr="00D96F24" w:rsidRDefault="002E45C0">
            <w:pPr>
              <w:jc w:val="left"/>
              <w:rPr>
                <w:rFonts w:ascii="Arial" w:hAnsi="Arial" w:cs="Arial"/>
                <w:b w:val="0"/>
                <w:color w:val="auto"/>
                <w:sz w:val="24"/>
                <w:szCs w:val="24"/>
              </w:rPr>
            </w:pPr>
            <w:r w:rsidRPr="00D96F24">
              <w:rPr>
                <w:rFonts w:ascii="Arial" w:hAnsi="Arial" w:cs="Arial"/>
                <w:b w:val="0"/>
                <w:color w:val="auto"/>
                <w:sz w:val="24"/>
                <w:szCs w:val="24"/>
              </w:rPr>
              <w:t>Digital technology</w:t>
            </w:r>
          </w:p>
        </w:tc>
        <w:tc>
          <w:tcPr>
            <w:tcW w:w="14147" w:type="dxa"/>
            <w:tcBorders>
              <w:top w:val="single" w:sz="22" w:space="0" w:color="DAEEF3"/>
              <w:left w:val="single" w:sz="4" w:space="0" w:color="000000"/>
              <w:bottom w:val="single" w:sz="4" w:space="0" w:color="000000"/>
              <w:right w:val="single" w:sz="4" w:space="0" w:color="000000"/>
            </w:tcBorders>
            <w:shd w:val="clear" w:color="auto" w:fill="DAEEF3"/>
          </w:tcPr>
          <w:p w:rsidR="002E45C0" w:rsidRPr="00D96F24" w:rsidRDefault="002E45C0">
            <w:pPr>
              <w:jc w:val="left"/>
              <w:rPr>
                <w:rFonts w:ascii="Arial" w:hAnsi="Arial" w:cs="Arial"/>
                <w:b w:val="0"/>
                <w:color w:val="auto"/>
                <w:sz w:val="24"/>
                <w:szCs w:val="24"/>
              </w:rPr>
            </w:pPr>
            <w:r w:rsidRPr="00D96F24">
              <w:rPr>
                <w:rFonts w:ascii="Arial" w:hAnsi="Arial" w:cs="Arial"/>
                <w:b w:val="0"/>
                <w:color w:val="auto"/>
                <w:sz w:val="24"/>
                <w:szCs w:val="24"/>
              </w:rPr>
              <w:t>Not all children have the access to appropriate technology, subscriptions or the skills to use it effectively.</w:t>
            </w:r>
          </w:p>
          <w:p w:rsidR="002E45C0" w:rsidRPr="00D96F24" w:rsidRDefault="002E45C0">
            <w:pPr>
              <w:jc w:val="left"/>
              <w:rPr>
                <w:rFonts w:ascii="Arial" w:hAnsi="Arial" w:cs="Arial"/>
                <w:b w:val="0"/>
                <w:color w:val="auto"/>
                <w:sz w:val="24"/>
                <w:szCs w:val="24"/>
              </w:rPr>
            </w:pPr>
            <w:r w:rsidRPr="00D96F24">
              <w:rPr>
                <w:rFonts w:ascii="Arial" w:hAnsi="Arial" w:cs="Arial"/>
                <w:b w:val="0"/>
                <w:color w:val="auto"/>
                <w:sz w:val="24"/>
                <w:szCs w:val="24"/>
              </w:rPr>
              <w:t>Teachers and learners are beginning to have a better understanding of the role technology can play role to improve assessment and feedback but this needs further development and as such has been identified as one of the schools main priorities.</w:t>
            </w:r>
          </w:p>
          <w:p w:rsidR="002E45C0" w:rsidRPr="00D96F24" w:rsidRDefault="002E45C0">
            <w:pPr>
              <w:jc w:val="left"/>
              <w:rPr>
                <w:rFonts w:ascii="Arial" w:hAnsi="Arial" w:cs="Arial"/>
                <w:b w:val="0"/>
                <w:color w:val="auto"/>
                <w:sz w:val="24"/>
                <w:szCs w:val="24"/>
              </w:rPr>
            </w:pPr>
            <w:r w:rsidRPr="00D96F24">
              <w:rPr>
                <w:rFonts w:ascii="Arial" w:hAnsi="Arial" w:cs="Arial"/>
                <w:b w:val="0"/>
                <w:color w:val="auto"/>
                <w:sz w:val="24"/>
                <w:szCs w:val="24"/>
              </w:rPr>
              <w:t>Parents lacked skills and confidence to support children with their home learning and this was made more complicated by the variety of platforms that were being used to communicate and teach during lockdown</w:t>
            </w:r>
          </w:p>
          <w:p w:rsidR="002E45C0" w:rsidRPr="00D96F24" w:rsidRDefault="002E45C0" w:rsidP="002E45C0">
            <w:pPr>
              <w:jc w:val="left"/>
              <w:rPr>
                <w:rFonts w:ascii="Arial" w:hAnsi="Arial" w:cs="Arial"/>
                <w:b w:val="0"/>
                <w:color w:val="auto"/>
                <w:sz w:val="24"/>
                <w:szCs w:val="24"/>
              </w:rPr>
            </w:pPr>
          </w:p>
        </w:tc>
      </w:tr>
      <w:tr w:rsidR="00EC357D" w:rsidRPr="00D96F24" w:rsidTr="00BC3609">
        <w:trPr>
          <w:trHeight w:val="1438"/>
        </w:trPr>
        <w:tc>
          <w:tcPr>
            <w:tcW w:w="1270" w:type="dxa"/>
            <w:tcBorders>
              <w:top w:val="single" w:sz="4" w:space="0" w:color="000000"/>
              <w:left w:val="single" w:sz="4" w:space="0" w:color="000000"/>
              <w:bottom w:val="single" w:sz="4" w:space="0" w:color="000000"/>
              <w:right w:val="single" w:sz="4" w:space="0" w:color="000000"/>
            </w:tcBorders>
          </w:tcPr>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85299" w:rsidRPr="00D96F24" w:rsidRDefault="00BC3609">
            <w:pPr>
              <w:jc w:val="left"/>
              <w:rPr>
                <w:rFonts w:ascii="Arial" w:hAnsi="Arial" w:cs="Arial"/>
                <w:b w:val="0"/>
                <w:color w:val="auto"/>
                <w:sz w:val="24"/>
                <w:szCs w:val="24"/>
              </w:rPr>
            </w:pPr>
            <w:r w:rsidRPr="00D96F24">
              <w:rPr>
                <w:rFonts w:ascii="Arial" w:hAnsi="Arial" w:cs="Arial"/>
                <w:b w:val="0"/>
                <w:color w:val="auto"/>
                <w:sz w:val="24"/>
                <w:szCs w:val="24"/>
              </w:rPr>
              <w:t xml:space="preserve">Early </w:t>
            </w:r>
            <w:r w:rsidR="00874342" w:rsidRPr="00D96F24">
              <w:rPr>
                <w:rFonts w:ascii="Arial" w:hAnsi="Arial" w:cs="Arial"/>
                <w:b w:val="0"/>
                <w:color w:val="auto"/>
                <w:sz w:val="24"/>
                <w:szCs w:val="24"/>
              </w:rPr>
              <w:t xml:space="preserve">Reading </w:t>
            </w:r>
          </w:p>
        </w:tc>
        <w:tc>
          <w:tcPr>
            <w:tcW w:w="14147" w:type="dxa"/>
            <w:tcBorders>
              <w:top w:val="double" w:sz="22" w:space="0" w:color="DAEEF3"/>
              <w:left w:val="single" w:sz="4" w:space="0" w:color="000000"/>
              <w:bottom w:val="double" w:sz="22" w:space="0" w:color="DAEEF3"/>
              <w:right w:val="single" w:sz="4" w:space="0" w:color="000000"/>
            </w:tcBorders>
            <w:shd w:val="clear" w:color="auto" w:fill="DAEEF3"/>
          </w:tcPr>
          <w:p w:rsidR="00E85299" w:rsidRPr="00D96F24" w:rsidRDefault="00E85299">
            <w:pPr>
              <w:jc w:val="left"/>
              <w:rPr>
                <w:rFonts w:ascii="Arial" w:hAnsi="Arial" w:cs="Arial"/>
                <w:b w:val="0"/>
                <w:color w:val="auto"/>
                <w:sz w:val="24"/>
                <w:szCs w:val="24"/>
              </w:rPr>
            </w:pPr>
          </w:p>
          <w:p w:rsidR="00E85299" w:rsidRPr="00D96F24" w:rsidRDefault="00874342">
            <w:pPr>
              <w:spacing w:after="2" w:line="239" w:lineRule="auto"/>
              <w:jc w:val="left"/>
              <w:rPr>
                <w:rFonts w:ascii="Arial" w:hAnsi="Arial" w:cs="Arial"/>
                <w:b w:val="0"/>
                <w:color w:val="auto"/>
                <w:sz w:val="24"/>
                <w:szCs w:val="24"/>
              </w:rPr>
            </w:pPr>
            <w:r w:rsidRPr="00D96F24">
              <w:rPr>
                <w:rFonts w:ascii="Arial" w:hAnsi="Arial" w:cs="Arial"/>
                <w:b w:val="0"/>
                <w:color w:val="auto"/>
                <w:sz w:val="24"/>
                <w:szCs w:val="24"/>
              </w:rPr>
              <w:t>Children accessed reading during lockdown more than any other subject. This is something that was more accessible for families and required less teacher input. However</w:t>
            </w:r>
            <w:r w:rsidR="00837740" w:rsidRPr="00D96F24">
              <w:rPr>
                <w:rFonts w:ascii="Arial" w:hAnsi="Arial" w:cs="Arial"/>
                <w:b w:val="0"/>
                <w:color w:val="auto"/>
                <w:sz w:val="24"/>
                <w:szCs w:val="24"/>
              </w:rPr>
              <w:t xml:space="preserve"> the phonics screening check in Autumn 1 for Year 2s shows that whilst it is estimated that the result will still be in line with National, it is lower than the annual average for the school</w:t>
            </w:r>
            <w:r w:rsidR="006C30CA">
              <w:rPr>
                <w:rFonts w:ascii="Arial" w:hAnsi="Arial" w:cs="Arial"/>
                <w:b w:val="0"/>
                <w:color w:val="auto"/>
                <w:sz w:val="24"/>
                <w:szCs w:val="24"/>
              </w:rPr>
              <w:t xml:space="preserve">. School data supports a higher number of pupils needing catch up interventions in Year 2 </w:t>
            </w:r>
          </w:p>
          <w:p w:rsidR="002E45C0" w:rsidRPr="00D96F24" w:rsidRDefault="002E45C0">
            <w:pPr>
              <w:spacing w:after="2" w:line="239" w:lineRule="auto"/>
              <w:jc w:val="left"/>
              <w:rPr>
                <w:rFonts w:ascii="Arial" w:hAnsi="Arial" w:cs="Arial"/>
                <w:b w:val="0"/>
                <w:i/>
                <w:color w:val="auto"/>
                <w:sz w:val="24"/>
                <w:szCs w:val="24"/>
              </w:rPr>
            </w:pPr>
            <w:r w:rsidRPr="00D96F24">
              <w:rPr>
                <w:rFonts w:ascii="Arial" w:hAnsi="Arial" w:cs="Arial"/>
                <w:b w:val="0"/>
                <w:i/>
                <w:color w:val="auto"/>
                <w:sz w:val="24"/>
                <w:szCs w:val="24"/>
              </w:rPr>
              <w:t>(This impact is addressed within the Pupil Premium and Recovery Funding)</w:t>
            </w:r>
          </w:p>
          <w:p w:rsidR="00E85299" w:rsidRPr="00D96F24" w:rsidRDefault="00874342">
            <w:pPr>
              <w:jc w:val="left"/>
              <w:rPr>
                <w:rFonts w:ascii="Arial" w:hAnsi="Arial" w:cs="Arial"/>
                <w:b w:val="0"/>
                <w:color w:val="auto"/>
                <w:sz w:val="24"/>
                <w:szCs w:val="24"/>
              </w:rPr>
            </w:pPr>
            <w:r w:rsidRPr="00D96F24">
              <w:rPr>
                <w:rFonts w:ascii="Arial" w:hAnsi="Arial" w:cs="Arial"/>
                <w:b w:val="0"/>
                <w:color w:val="auto"/>
                <w:sz w:val="24"/>
                <w:szCs w:val="24"/>
              </w:rPr>
              <w:t xml:space="preserve"> </w:t>
            </w:r>
          </w:p>
        </w:tc>
      </w:tr>
      <w:tr w:rsidR="00EC357D" w:rsidRPr="00D96F24">
        <w:trPr>
          <w:trHeight w:val="1438"/>
        </w:trPr>
        <w:tc>
          <w:tcPr>
            <w:tcW w:w="1270" w:type="dxa"/>
            <w:tcBorders>
              <w:top w:val="single" w:sz="4" w:space="0" w:color="000000"/>
              <w:left w:val="single" w:sz="4" w:space="0" w:color="000000"/>
              <w:bottom w:val="single" w:sz="4" w:space="0" w:color="000000"/>
              <w:right w:val="single" w:sz="4" w:space="0" w:color="000000"/>
            </w:tcBorders>
          </w:tcPr>
          <w:p w:rsidR="00BC3609" w:rsidRPr="00D96F24" w:rsidRDefault="00BC3609" w:rsidP="00BC3609">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C3609" w:rsidRPr="00D96F24" w:rsidRDefault="00BC3609" w:rsidP="00BC3609">
            <w:pPr>
              <w:jc w:val="left"/>
              <w:rPr>
                <w:rFonts w:ascii="Arial" w:hAnsi="Arial" w:cs="Arial"/>
                <w:b w:val="0"/>
                <w:color w:val="auto"/>
                <w:sz w:val="24"/>
                <w:szCs w:val="24"/>
              </w:rPr>
            </w:pPr>
            <w:r w:rsidRPr="00D96F24">
              <w:rPr>
                <w:rFonts w:ascii="Arial" w:hAnsi="Arial" w:cs="Arial"/>
                <w:b w:val="0"/>
                <w:color w:val="auto"/>
                <w:sz w:val="24"/>
                <w:szCs w:val="24"/>
              </w:rPr>
              <w:t xml:space="preserve">Writing </w:t>
            </w:r>
          </w:p>
        </w:tc>
        <w:tc>
          <w:tcPr>
            <w:tcW w:w="14147" w:type="dxa"/>
            <w:tcBorders>
              <w:top w:val="double" w:sz="22" w:space="0" w:color="DAEEF3"/>
              <w:left w:val="single" w:sz="4" w:space="0" w:color="000000"/>
              <w:bottom w:val="single" w:sz="4" w:space="0" w:color="000000"/>
              <w:right w:val="single" w:sz="4" w:space="0" w:color="000000"/>
            </w:tcBorders>
            <w:shd w:val="clear" w:color="auto" w:fill="DAEEF3"/>
          </w:tcPr>
          <w:p w:rsidR="00BC3609" w:rsidRPr="00D96F24" w:rsidRDefault="00BC3609" w:rsidP="00BC3609">
            <w:pPr>
              <w:jc w:val="left"/>
              <w:rPr>
                <w:rFonts w:ascii="Arial" w:hAnsi="Arial" w:cs="Arial"/>
                <w:b w:val="0"/>
                <w:color w:val="auto"/>
                <w:sz w:val="24"/>
                <w:szCs w:val="24"/>
              </w:rPr>
            </w:pPr>
            <w:r w:rsidRPr="00D96F24">
              <w:rPr>
                <w:rFonts w:ascii="Arial" w:hAnsi="Arial" w:cs="Arial"/>
                <w:b w:val="0"/>
                <w:color w:val="auto"/>
                <w:sz w:val="24"/>
                <w:szCs w:val="24"/>
              </w:rPr>
              <w:t>Children haven’t necessarily missed ‘units’ of learning in the same way as Maths, however they have lost essential practising of writing</w:t>
            </w:r>
            <w:r w:rsidR="006C30CA">
              <w:rPr>
                <w:rFonts w:ascii="Arial" w:hAnsi="Arial" w:cs="Arial"/>
                <w:b w:val="0"/>
                <w:color w:val="auto"/>
                <w:sz w:val="24"/>
                <w:szCs w:val="24"/>
              </w:rPr>
              <w:t xml:space="preserve"> and editing</w:t>
            </w:r>
            <w:r w:rsidRPr="00D96F24">
              <w:rPr>
                <w:rFonts w:ascii="Arial" w:hAnsi="Arial" w:cs="Arial"/>
                <w:b w:val="0"/>
                <w:color w:val="auto"/>
                <w:sz w:val="24"/>
                <w:szCs w:val="24"/>
              </w:rPr>
              <w:t xml:space="preserve"> skills. GAPs specific knowledge has suffered, leading to lack of fluency in writing. Those who have maintained writing throughout lockdown are less affected, however those who evidently didn’t write much have had to work additionally hard on writing stamina. </w:t>
            </w:r>
          </w:p>
          <w:p w:rsidR="002E45C0" w:rsidRPr="00D96F24" w:rsidRDefault="002E45C0" w:rsidP="00BC3609">
            <w:pPr>
              <w:jc w:val="left"/>
              <w:rPr>
                <w:rFonts w:ascii="Arial" w:hAnsi="Arial" w:cs="Arial"/>
                <w:b w:val="0"/>
                <w:i/>
                <w:color w:val="auto"/>
                <w:sz w:val="24"/>
                <w:szCs w:val="24"/>
              </w:rPr>
            </w:pPr>
            <w:r w:rsidRPr="00D96F24">
              <w:rPr>
                <w:rFonts w:ascii="Arial" w:hAnsi="Arial" w:cs="Arial"/>
                <w:b w:val="0"/>
                <w:i/>
                <w:color w:val="auto"/>
                <w:sz w:val="24"/>
                <w:szCs w:val="24"/>
              </w:rPr>
              <w:t>(This impact is addressed within the Pupil Premium and Recovery Funding)</w:t>
            </w:r>
          </w:p>
        </w:tc>
      </w:tr>
    </w:tbl>
    <w:p w:rsidR="00E85299" w:rsidRPr="00D96F24" w:rsidRDefault="00874342">
      <w:pPr>
        <w:jc w:val="both"/>
        <w:rPr>
          <w:rFonts w:ascii="Arial" w:hAnsi="Arial" w:cs="Arial"/>
          <w:b w:val="0"/>
          <w:color w:val="auto"/>
          <w:sz w:val="24"/>
          <w:szCs w:val="24"/>
        </w:rPr>
      </w:pPr>
      <w:r w:rsidRPr="00D96F24">
        <w:rPr>
          <w:rFonts w:ascii="Arial" w:hAnsi="Arial" w:cs="Arial"/>
          <w:b w:val="0"/>
          <w:color w:val="auto"/>
          <w:sz w:val="24"/>
          <w:szCs w:val="24"/>
        </w:rPr>
        <w:t xml:space="preserve"> </w:t>
      </w:r>
      <w:r w:rsidRPr="00D96F24">
        <w:rPr>
          <w:rFonts w:ascii="Arial" w:hAnsi="Arial" w:cs="Arial"/>
          <w:b w:val="0"/>
          <w:color w:val="auto"/>
          <w:sz w:val="24"/>
          <w:szCs w:val="24"/>
        </w:rPr>
        <w:tab/>
        <w:t xml:space="preserve"> </w:t>
      </w:r>
    </w:p>
    <w:tbl>
      <w:tblPr>
        <w:tblStyle w:val="TableGrid"/>
        <w:tblW w:w="15127" w:type="dxa"/>
        <w:tblInd w:w="6" w:type="dxa"/>
        <w:tblLayout w:type="fixed"/>
        <w:tblCellMar>
          <w:top w:w="96" w:type="dxa"/>
          <w:left w:w="105" w:type="dxa"/>
          <w:right w:w="60" w:type="dxa"/>
        </w:tblCellMar>
        <w:tblLook w:val="04A0" w:firstRow="1" w:lastRow="0" w:firstColumn="1" w:lastColumn="0" w:noHBand="0" w:noVBand="1"/>
      </w:tblPr>
      <w:tblGrid>
        <w:gridCol w:w="3396"/>
        <w:gridCol w:w="3397"/>
        <w:gridCol w:w="2835"/>
        <w:gridCol w:w="3659"/>
        <w:gridCol w:w="914"/>
        <w:gridCol w:w="926"/>
      </w:tblGrid>
      <w:tr w:rsidR="00EC357D" w:rsidRPr="00D96F24" w:rsidTr="008E0F91">
        <w:trPr>
          <w:trHeight w:val="353"/>
        </w:trPr>
        <w:tc>
          <w:tcPr>
            <w:tcW w:w="14201" w:type="dxa"/>
            <w:gridSpan w:val="5"/>
            <w:tcBorders>
              <w:top w:val="single" w:sz="4" w:space="0" w:color="000000"/>
              <w:left w:val="single" w:sz="4" w:space="0" w:color="000000"/>
              <w:bottom w:val="single" w:sz="4" w:space="0" w:color="000000"/>
              <w:right w:val="nil"/>
            </w:tcBorders>
            <w:shd w:val="clear" w:color="auto" w:fill="548235"/>
          </w:tcPr>
          <w:p w:rsidR="00E85299" w:rsidRPr="00D96F24" w:rsidRDefault="00DE46B8" w:rsidP="00DE46B8">
            <w:pPr>
              <w:ind w:left="4"/>
              <w:jc w:val="left"/>
              <w:rPr>
                <w:rFonts w:ascii="Arial" w:hAnsi="Arial" w:cs="Arial"/>
                <w:b w:val="0"/>
                <w:color w:val="auto"/>
                <w:sz w:val="24"/>
                <w:szCs w:val="24"/>
              </w:rPr>
            </w:pPr>
            <w:r w:rsidRPr="00D96F24">
              <w:rPr>
                <w:rFonts w:ascii="Arial" w:hAnsi="Arial" w:cs="Arial"/>
                <w:b w:val="0"/>
                <w:color w:val="auto"/>
                <w:sz w:val="24"/>
                <w:szCs w:val="24"/>
              </w:rPr>
              <w:t>EEF Teaching and learning Guide Toolkit</w:t>
            </w:r>
          </w:p>
        </w:tc>
        <w:tc>
          <w:tcPr>
            <w:tcW w:w="926" w:type="dxa"/>
            <w:tcBorders>
              <w:top w:val="single" w:sz="4" w:space="0" w:color="000000"/>
              <w:left w:val="nil"/>
              <w:bottom w:val="single" w:sz="4" w:space="0" w:color="000000"/>
              <w:right w:val="single" w:sz="4" w:space="0" w:color="000000"/>
            </w:tcBorders>
            <w:shd w:val="clear" w:color="auto" w:fill="548235"/>
          </w:tcPr>
          <w:p w:rsidR="00E85299" w:rsidRPr="00D96F24" w:rsidRDefault="00E85299">
            <w:pPr>
              <w:spacing w:after="160"/>
              <w:jc w:val="left"/>
              <w:rPr>
                <w:rFonts w:ascii="Arial" w:hAnsi="Arial" w:cs="Arial"/>
                <w:b w:val="0"/>
                <w:color w:val="auto"/>
                <w:sz w:val="24"/>
                <w:szCs w:val="24"/>
              </w:rPr>
            </w:pPr>
          </w:p>
        </w:tc>
      </w:tr>
      <w:tr w:rsidR="00EC357D" w:rsidRPr="00D96F24" w:rsidTr="008E0F91">
        <w:trPr>
          <w:trHeight w:val="364"/>
        </w:trPr>
        <w:tc>
          <w:tcPr>
            <w:tcW w:w="14201" w:type="dxa"/>
            <w:gridSpan w:val="5"/>
            <w:tcBorders>
              <w:top w:val="single" w:sz="4" w:space="0" w:color="000000"/>
              <w:left w:val="single" w:sz="4" w:space="0" w:color="000000"/>
              <w:bottom w:val="single" w:sz="4" w:space="0" w:color="000000"/>
              <w:right w:val="nil"/>
            </w:tcBorders>
            <w:shd w:val="clear" w:color="auto" w:fill="D9D9D9"/>
          </w:tcPr>
          <w:p w:rsidR="00E85299" w:rsidRPr="00D96F24" w:rsidRDefault="00E85299" w:rsidP="00E75024">
            <w:pPr>
              <w:ind w:left="184"/>
              <w:jc w:val="left"/>
              <w:rPr>
                <w:rFonts w:ascii="Arial" w:hAnsi="Arial" w:cs="Arial"/>
                <w:b w:val="0"/>
                <w:color w:val="auto"/>
                <w:sz w:val="24"/>
                <w:szCs w:val="24"/>
              </w:rPr>
            </w:pPr>
          </w:p>
        </w:tc>
        <w:tc>
          <w:tcPr>
            <w:tcW w:w="926" w:type="dxa"/>
            <w:tcBorders>
              <w:top w:val="single" w:sz="4" w:space="0" w:color="000000"/>
              <w:left w:val="nil"/>
              <w:bottom w:val="single" w:sz="4" w:space="0" w:color="000000"/>
              <w:right w:val="single" w:sz="4" w:space="0" w:color="000000"/>
            </w:tcBorders>
            <w:shd w:val="clear" w:color="auto" w:fill="D9D9D9"/>
          </w:tcPr>
          <w:p w:rsidR="00E85299" w:rsidRPr="00D96F24" w:rsidRDefault="00E85299">
            <w:pPr>
              <w:spacing w:after="160"/>
              <w:jc w:val="left"/>
              <w:rPr>
                <w:rFonts w:ascii="Arial" w:hAnsi="Arial" w:cs="Arial"/>
                <w:b w:val="0"/>
                <w:color w:val="auto"/>
                <w:sz w:val="24"/>
                <w:szCs w:val="24"/>
              </w:rPr>
            </w:pPr>
          </w:p>
        </w:tc>
      </w:tr>
      <w:tr w:rsidR="00EC357D" w:rsidRPr="00D96F24" w:rsidTr="00C077FA">
        <w:trPr>
          <w:trHeight w:val="638"/>
        </w:trPr>
        <w:tc>
          <w:tcPr>
            <w:tcW w:w="3396" w:type="dxa"/>
            <w:tcBorders>
              <w:top w:val="single" w:sz="4" w:space="0" w:color="000000"/>
              <w:left w:val="single" w:sz="4" w:space="0" w:color="000000"/>
              <w:bottom w:val="single" w:sz="4" w:space="0" w:color="000000"/>
              <w:right w:val="single" w:sz="4" w:space="0" w:color="000000"/>
            </w:tcBorders>
          </w:tcPr>
          <w:p w:rsidR="00BA2959" w:rsidRPr="00D96F24" w:rsidRDefault="00BA2959">
            <w:pPr>
              <w:ind w:left="4"/>
              <w:jc w:val="left"/>
              <w:rPr>
                <w:rFonts w:ascii="Arial" w:hAnsi="Arial" w:cs="Arial"/>
                <w:b w:val="0"/>
                <w:color w:val="auto"/>
                <w:sz w:val="24"/>
                <w:szCs w:val="24"/>
              </w:rPr>
            </w:pPr>
            <w:r w:rsidRPr="00D96F24">
              <w:rPr>
                <w:rFonts w:ascii="Arial" w:hAnsi="Arial" w:cs="Arial"/>
                <w:b w:val="0"/>
                <w:color w:val="auto"/>
                <w:sz w:val="24"/>
                <w:szCs w:val="24"/>
              </w:rPr>
              <w:t>Area</w:t>
            </w:r>
          </w:p>
        </w:tc>
        <w:tc>
          <w:tcPr>
            <w:tcW w:w="3397" w:type="dxa"/>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Strategy</w:t>
            </w:r>
          </w:p>
          <w:p w:rsidR="00BA2959" w:rsidRPr="00D96F24" w:rsidRDefault="00BA2959" w:rsidP="00BA2959">
            <w:pPr>
              <w:ind w:left="4"/>
              <w:jc w:val="left"/>
              <w:rPr>
                <w:rFonts w:ascii="Arial" w:hAnsi="Arial" w:cs="Arial"/>
                <w:b w:val="0"/>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A2959" w:rsidRPr="00D96F24" w:rsidRDefault="00BA2959">
            <w:pPr>
              <w:ind w:left="4"/>
              <w:jc w:val="left"/>
              <w:rPr>
                <w:rFonts w:ascii="Arial" w:hAnsi="Arial" w:cs="Arial"/>
                <w:b w:val="0"/>
                <w:color w:val="auto"/>
                <w:sz w:val="24"/>
                <w:szCs w:val="24"/>
              </w:rPr>
            </w:pPr>
            <w:r w:rsidRPr="00D96F24">
              <w:rPr>
                <w:rFonts w:ascii="Arial" w:hAnsi="Arial" w:cs="Arial"/>
                <w:b w:val="0"/>
                <w:color w:val="auto"/>
                <w:sz w:val="24"/>
                <w:szCs w:val="24"/>
              </w:rPr>
              <w:t>Cost</w:t>
            </w:r>
          </w:p>
        </w:tc>
        <w:tc>
          <w:tcPr>
            <w:tcW w:w="3659" w:type="dxa"/>
            <w:tcBorders>
              <w:top w:val="single" w:sz="4" w:space="0" w:color="000000"/>
              <w:left w:val="single" w:sz="4" w:space="0" w:color="000000"/>
              <w:bottom w:val="single" w:sz="4" w:space="0" w:color="000000"/>
              <w:right w:val="single" w:sz="4" w:space="0" w:color="000000"/>
            </w:tcBorders>
          </w:tcPr>
          <w:p w:rsidR="00BA2959" w:rsidRPr="00D96F24" w:rsidRDefault="00BA2959" w:rsidP="008E0F91">
            <w:pPr>
              <w:ind w:left="5"/>
              <w:jc w:val="left"/>
              <w:rPr>
                <w:rFonts w:ascii="Arial" w:hAnsi="Arial" w:cs="Arial"/>
                <w:b w:val="0"/>
                <w:color w:val="auto"/>
                <w:sz w:val="24"/>
                <w:szCs w:val="24"/>
              </w:rPr>
            </w:pPr>
            <w:r w:rsidRPr="00D96F24">
              <w:rPr>
                <w:rFonts w:ascii="Arial" w:hAnsi="Arial" w:cs="Arial"/>
                <w:b w:val="0"/>
                <w:color w:val="auto"/>
                <w:sz w:val="24"/>
                <w:szCs w:val="24"/>
              </w:rPr>
              <w:t xml:space="preserve">Impact </w:t>
            </w:r>
          </w:p>
        </w:tc>
        <w:tc>
          <w:tcPr>
            <w:tcW w:w="914" w:type="dxa"/>
            <w:tcBorders>
              <w:top w:val="single" w:sz="4" w:space="0" w:color="000000"/>
              <w:left w:val="single" w:sz="4" w:space="0" w:color="000000"/>
              <w:bottom w:val="single" w:sz="4" w:space="0" w:color="000000"/>
              <w:right w:val="single" w:sz="4" w:space="0" w:color="000000"/>
            </w:tcBorders>
          </w:tcPr>
          <w:p w:rsidR="00BA2959" w:rsidRPr="00D96F24" w:rsidRDefault="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Staff lead </w:t>
            </w:r>
          </w:p>
        </w:tc>
        <w:tc>
          <w:tcPr>
            <w:tcW w:w="926" w:type="dxa"/>
            <w:tcBorders>
              <w:top w:val="single" w:sz="4" w:space="0" w:color="000000"/>
              <w:left w:val="single" w:sz="4" w:space="0" w:color="000000"/>
              <w:bottom w:val="single" w:sz="4" w:space="0" w:color="000000"/>
              <w:right w:val="single" w:sz="4" w:space="0" w:color="000000"/>
            </w:tcBorders>
          </w:tcPr>
          <w:p w:rsidR="00BA2959" w:rsidRPr="00D96F24" w:rsidRDefault="00BA2959">
            <w:pPr>
              <w:jc w:val="left"/>
              <w:rPr>
                <w:rFonts w:ascii="Arial" w:hAnsi="Arial" w:cs="Arial"/>
                <w:b w:val="0"/>
                <w:color w:val="auto"/>
                <w:sz w:val="24"/>
                <w:szCs w:val="24"/>
              </w:rPr>
            </w:pPr>
            <w:r w:rsidRPr="00D96F24">
              <w:rPr>
                <w:rFonts w:ascii="Arial" w:hAnsi="Arial" w:cs="Arial"/>
                <w:b w:val="0"/>
                <w:color w:val="auto"/>
                <w:sz w:val="24"/>
                <w:szCs w:val="24"/>
              </w:rPr>
              <w:t xml:space="preserve">Review date? </w:t>
            </w:r>
          </w:p>
        </w:tc>
      </w:tr>
      <w:tr w:rsidR="00EC357D" w:rsidRPr="00D96F24" w:rsidTr="00BA2959">
        <w:trPr>
          <w:trHeight w:val="4245"/>
        </w:trPr>
        <w:tc>
          <w:tcPr>
            <w:tcW w:w="3396" w:type="dxa"/>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pStyle w:val="ListParagraph"/>
              <w:jc w:val="left"/>
              <w:rPr>
                <w:rFonts w:ascii="Arial" w:hAnsi="Arial" w:cs="Arial"/>
                <w:b w:val="0"/>
                <w:color w:val="auto"/>
                <w:sz w:val="24"/>
                <w:szCs w:val="24"/>
              </w:rPr>
            </w:pPr>
            <w:r w:rsidRPr="00D96F24">
              <w:rPr>
                <w:rFonts w:ascii="Arial" w:hAnsi="Arial" w:cs="Arial"/>
                <w:b w:val="0"/>
                <w:color w:val="auto"/>
                <w:sz w:val="24"/>
                <w:szCs w:val="24"/>
              </w:rPr>
              <w:lastRenderedPageBreak/>
              <w:t>Maths</w:t>
            </w:r>
          </w:p>
          <w:p w:rsidR="00BA2959" w:rsidRPr="00D96F24" w:rsidRDefault="00BA2959" w:rsidP="00BA2959">
            <w:pPr>
              <w:pStyle w:val="ListParagraph"/>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Using evidence from the</w:t>
            </w:r>
            <w:r w:rsidR="006C30CA" w:rsidRPr="00D96F24">
              <w:rPr>
                <w:rFonts w:ascii="Arial" w:hAnsi="Arial" w:cs="Arial"/>
                <w:b w:val="0"/>
                <w:color w:val="auto"/>
                <w:sz w:val="24"/>
                <w:szCs w:val="24"/>
              </w:rPr>
              <w:t xml:space="preserve"> </w:t>
            </w:r>
            <w:proofErr w:type="spellStart"/>
            <w:r w:rsidR="006C30CA" w:rsidRPr="00D96F24">
              <w:rPr>
                <w:rFonts w:ascii="Arial" w:hAnsi="Arial" w:cs="Arial"/>
                <w:b w:val="0"/>
                <w:color w:val="auto"/>
                <w:sz w:val="24"/>
                <w:szCs w:val="24"/>
              </w:rPr>
              <w:t>The</w:t>
            </w:r>
            <w:proofErr w:type="spellEnd"/>
            <w:r w:rsidR="006C30CA" w:rsidRPr="00D96F24">
              <w:rPr>
                <w:rFonts w:ascii="Arial" w:hAnsi="Arial" w:cs="Arial"/>
                <w:b w:val="0"/>
                <w:color w:val="auto"/>
                <w:sz w:val="24"/>
                <w:szCs w:val="24"/>
              </w:rPr>
              <w:t xml:space="preserve"> </w:t>
            </w:r>
            <w:r w:rsidR="006C30CA" w:rsidRPr="00D96F24">
              <w:rPr>
                <w:rFonts w:ascii="Arial" w:eastAsia="Times New Roman" w:hAnsi="Arial" w:cs="Arial"/>
                <w:b w:val="0"/>
                <w:color w:val="auto"/>
                <w:sz w:val="24"/>
                <w:szCs w:val="24"/>
              </w:rPr>
              <w:t>Education Endowment Foundation</w:t>
            </w:r>
            <w:r w:rsidRPr="00D96F24">
              <w:rPr>
                <w:rFonts w:ascii="Arial" w:hAnsi="Arial" w:cs="Arial"/>
                <w:b w:val="0"/>
                <w:color w:val="auto"/>
                <w:sz w:val="24"/>
                <w:szCs w:val="24"/>
              </w:rPr>
              <w:t xml:space="preserve"> </w:t>
            </w:r>
            <w:r w:rsidR="006C30CA">
              <w:rPr>
                <w:rFonts w:ascii="Arial" w:hAnsi="Arial" w:cs="Arial"/>
                <w:b w:val="0"/>
                <w:color w:val="auto"/>
                <w:sz w:val="24"/>
                <w:szCs w:val="24"/>
              </w:rPr>
              <w:t>(</w:t>
            </w:r>
            <w:r w:rsidRPr="00D96F24">
              <w:rPr>
                <w:rFonts w:ascii="Arial" w:hAnsi="Arial" w:cs="Arial"/>
                <w:b w:val="0"/>
                <w:color w:val="auto"/>
                <w:sz w:val="24"/>
                <w:szCs w:val="24"/>
              </w:rPr>
              <w:t>EEF</w:t>
            </w:r>
            <w:r w:rsidR="006C30CA">
              <w:rPr>
                <w:rFonts w:ascii="Arial" w:hAnsi="Arial" w:cs="Arial"/>
                <w:b w:val="0"/>
                <w:color w:val="auto"/>
                <w:sz w:val="24"/>
                <w:szCs w:val="24"/>
              </w:rPr>
              <w:t>)</w:t>
            </w:r>
            <w:r w:rsidRPr="00D96F24">
              <w:rPr>
                <w:rFonts w:ascii="Arial" w:hAnsi="Arial" w:cs="Arial"/>
                <w:b w:val="0"/>
                <w:color w:val="auto"/>
                <w:sz w:val="24"/>
                <w:szCs w:val="24"/>
              </w:rPr>
              <w:t xml:space="preserve"> Guidance Report, ‘IMPROVING MATHEMATICS IN KEY STAGES TWO AND THREE’ )</w:t>
            </w:r>
          </w:p>
          <w:p w:rsidR="00BA2959" w:rsidRPr="00D96F24" w:rsidRDefault="00BA2959" w:rsidP="00BA2959">
            <w:pPr>
              <w:pStyle w:val="ListParagraph"/>
              <w:jc w:val="left"/>
              <w:rPr>
                <w:rFonts w:ascii="Arial" w:hAnsi="Arial" w:cs="Arial"/>
                <w:b w:val="0"/>
                <w:color w:val="auto"/>
                <w:sz w:val="24"/>
                <w:szCs w:val="24"/>
              </w:rPr>
            </w:pPr>
          </w:p>
        </w:tc>
        <w:tc>
          <w:tcPr>
            <w:tcW w:w="3397" w:type="dxa"/>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jc w:val="left"/>
              <w:rPr>
                <w:rFonts w:ascii="Arial" w:hAnsi="Arial" w:cs="Arial"/>
                <w:b w:val="0"/>
                <w:color w:val="auto"/>
                <w:sz w:val="24"/>
                <w:szCs w:val="24"/>
              </w:rPr>
            </w:pPr>
          </w:p>
          <w:p w:rsidR="00BA2959" w:rsidRPr="00D96F24" w:rsidRDefault="00BA2959" w:rsidP="00BA2959">
            <w:pPr>
              <w:pStyle w:val="ListParagraph"/>
              <w:numPr>
                <w:ilvl w:val="0"/>
                <w:numId w:val="3"/>
              </w:numPr>
              <w:jc w:val="left"/>
              <w:rPr>
                <w:rFonts w:ascii="Arial" w:hAnsi="Arial" w:cs="Arial"/>
                <w:b w:val="0"/>
                <w:color w:val="auto"/>
                <w:sz w:val="24"/>
                <w:szCs w:val="24"/>
              </w:rPr>
            </w:pPr>
            <w:r w:rsidRPr="00D96F24">
              <w:rPr>
                <w:rFonts w:ascii="Arial" w:hAnsi="Arial" w:cs="Arial"/>
                <w:b w:val="0"/>
                <w:color w:val="auto"/>
                <w:sz w:val="24"/>
                <w:szCs w:val="24"/>
              </w:rPr>
              <w:t>Use assessment to provide teachers with information about what pupils do and do not know</w:t>
            </w:r>
          </w:p>
          <w:p w:rsidR="00BA2959" w:rsidRPr="00D96F24" w:rsidRDefault="00BA2959" w:rsidP="00BA2959">
            <w:pPr>
              <w:pStyle w:val="ListParagraph"/>
              <w:numPr>
                <w:ilvl w:val="0"/>
                <w:numId w:val="3"/>
              </w:numPr>
              <w:jc w:val="left"/>
              <w:rPr>
                <w:rFonts w:ascii="Arial" w:hAnsi="Arial" w:cs="Arial"/>
                <w:b w:val="0"/>
                <w:color w:val="auto"/>
                <w:sz w:val="24"/>
                <w:szCs w:val="24"/>
              </w:rPr>
            </w:pPr>
            <w:r w:rsidRPr="00D96F24">
              <w:rPr>
                <w:rFonts w:ascii="Arial" w:hAnsi="Arial" w:cs="Arial"/>
                <w:b w:val="0"/>
                <w:color w:val="auto"/>
                <w:sz w:val="24"/>
                <w:szCs w:val="24"/>
              </w:rPr>
              <w:t>This should inform the planning of future lessons and the focus of targeted support</w:t>
            </w:r>
          </w:p>
          <w:p w:rsidR="00BA2959" w:rsidRPr="00D96F24" w:rsidRDefault="00BA2959" w:rsidP="00BA2959">
            <w:pPr>
              <w:pStyle w:val="ListParagraph"/>
              <w:numPr>
                <w:ilvl w:val="0"/>
                <w:numId w:val="3"/>
              </w:numPr>
              <w:jc w:val="left"/>
              <w:rPr>
                <w:rFonts w:ascii="Arial" w:hAnsi="Arial" w:cs="Arial"/>
                <w:b w:val="0"/>
                <w:color w:val="auto"/>
                <w:sz w:val="24"/>
                <w:szCs w:val="24"/>
              </w:rPr>
            </w:pPr>
            <w:proofErr w:type="spellStart"/>
            <w:r w:rsidRPr="00D96F24">
              <w:rPr>
                <w:rFonts w:ascii="Arial" w:hAnsi="Arial" w:cs="Arial"/>
                <w:b w:val="0"/>
                <w:color w:val="auto"/>
                <w:sz w:val="24"/>
                <w:szCs w:val="24"/>
              </w:rPr>
              <w:t>T</w:t>
            </w:r>
            <w:r w:rsidR="006C30CA">
              <w:rPr>
                <w:rFonts w:ascii="Arial" w:hAnsi="Arial" w:cs="Arial"/>
                <w:b w:val="0"/>
                <w:color w:val="auto"/>
                <w:sz w:val="24"/>
                <w:szCs w:val="24"/>
              </w:rPr>
              <w:t>imes</w:t>
            </w:r>
            <w:r w:rsidRPr="00D96F24">
              <w:rPr>
                <w:rFonts w:ascii="Arial" w:hAnsi="Arial" w:cs="Arial"/>
                <w:b w:val="0"/>
                <w:color w:val="auto"/>
                <w:sz w:val="24"/>
                <w:szCs w:val="24"/>
              </w:rPr>
              <w:t>T</w:t>
            </w:r>
            <w:r w:rsidR="006C30CA">
              <w:rPr>
                <w:rFonts w:ascii="Arial" w:hAnsi="Arial" w:cs="Arial"/>
                <w:b w:val="0"/>
                <w:color w:val="auto"/>
                <w:sz w:val="24"/>
                <w:szCs w:val="24"/>
              </w:rPr>
              <w:t>ables</w:t>
            </w:r>
            <w:proofErr w:type="spellEnd"/>
            <w:r w:rsidR="006C30CA">
              <w:rPr>
                <w:rFonts w:ascii="Arial" w:hAnsi="Arial" w:cs="Arial"/>
                <w:b w:val="0"/>
                <w:color w:val="auto"/>
                <w:sz w:val="24"/>
                <w:szCs w:val="24"/>
              </w:rPr>
              <w:t xml:space="preserve"> </w:t>
            </w:r>
            <w:r w:rsidRPr="00D96F24">
              <w:rPr>
                <w:rFonts w:ascii="Arial" w:hAnsi="Arial" w:cs="Arial"/>
                <w:b w:val="0"/>
                <w:color w:val="auto"/>
                <w:sz w:val="24"/>
                <w:szCs w:val="24"/>
              </w:rPr>
              <w:t xml:space="preserve"> </w:t>
            </w:r>
            <w:proofErr w:type="spellStart"/>
            <w:r w:rsidRPr="00D96F24">
              <w:rPr>
                <w:rFonts w:ascii="Arial" w:hAnsi="Arial" w:cs="Arial"/>
                <w:b w:val="0"/>
                <w:color w:val="auto"/>
                <w:sz w:val="24"/>
                <w:szCs w:val="24"/>
              </w:rPr>
              <w:t>Rockstars</w:t>
            </w:r>
            <w:proofErr w:type="spellEnd"/>
            <w:r w:rsidRPr="00D96F24">
              <w:rPr>
                <w:rFonts w:ascii="Arial" w:hAnsi="Arial" w:cs="Arial"/>
                <w:b w:val="0"/>
                <w:color w:val="auto"/>
                <w:sz w:val="24"/>
                <w:szCs w:val="24"/>
              </w:rPr>
              <w:t xml:space="preserve"> </w:t>
            </w:r>
            <w:proofErr w:type="spellStart"/>
            <w:r w:rsidRPr="00D96F24">
              <w:rPr>
                <w:rFonts w:ascii="Arial" w:hAnsi="Arial" w:cs="Arial"/>
                <w:b w:val="0"/>
                <w:color w:val="auto"/>
                <w:sz w:val="24"/>
                <w:szCs w:val="24"/>
              </w:rPr>
              <w:t>Soundcheck</w:t>
            </w:r>
            <w:proofErr w:type="spellEnd"/>
            <w:r w:rsidR="006C30CA">
              <w:rPr>
                <w:rFonts w:ascii="Arial" w:hAnsi="Arial" w:cs="Arial"/>
                <w:b w:val="0"/>
                <w:color w:val="auto"/>
                <w:sz w:val="24"/>
                <w:szCs w:val="24"/>
              </w:rPr>
              <w:t xml:space="preserve"> app</w:t>
            </w:r>
            <w:r w:rsidRPr="00D96F24">
              <w:rPr>
                <w:rFonts w:ascii="Arial" w:hAnsi="Arial" w:cs="Arial"/>
                <w:b w:val="0"/>
                <w:color w:val="auto"/>
                <w:sz w:val="24"/>
                <w:szCs w:val="24"/>
              </w:rPr>
              <w:t xml:space="preserve"> will be used to identify children’s gaps in Years 3, 4 and Year 3/ 4</w:t>
            </w:r>
          </w:p>
          <w:p w:rsidR="00BA2959" w:rsidRPr="00D96F24" w:rsidRDefault="00BA2959" w:rsidP="00BA2959">
            <w:pPr>
              <w:pStyle w:val="ListParagraph"/>
              <w:numPr>
                <w:ilvl w:val="0"/>
                <w:numId w:val="3"/>
              </w:numPr>
              <w:jc w:val="left"/>
              <w:rPr>
                <w:rFonts w:ascii="Arial" w:hAnsi="Arial" w:cs="Arial"/>
                <w:b w:val="0"/>
                <w:color w:val="auto"/>
                <w:sz w:val="24"/>
                <w:szCs w:val="24"/>
              </w:rPr>
            </w:pPr>
            <w:r w:rsidRPr="00D96F24">
              <w:rPr>
                <w:rFonts w:ascii="Arial" w:hAnsi="Arial" w:cs="Arial"/>
                <w:b w:val="0"/>
                <w:color w:val="auto"/>
                <w:sz w:val="24"/>
                <w:szCs w:val="24"/>
              </w:rPr>
              <w:t>Number and numeric relations are central to mathematics. Teaching should enable learners to develop a range of mental and other calculation methods.</w:t>
            </w:r>
          </w:p>
          <w:p w:rsidR="00BA2959" w:rsidRPr="00D96F24" w:rsidRDefault="006C30CA" w:rsidP="00BA2959">
            <w:pPr>
              <w:pStyle w:val="ListParagraph"/>
              <w:numPr>
                <w:ilvl w:val="0"/>
                <w:numId w:val="3"/>
              </w:numPr>
              <w:jc w:val="left"/>
              <w:rPr>
                <w:rFonts w:ascii="Arial" w:hAnsi="Arial" w:cs="Arial"/>
                <w:b w:val="0"/>
                <w:color w:val="auto"/>
                <w:sz w:val="24"/>
                <w:szCs w:val="24"/>
              </w:rPr>
            </w:pPr>
            <w:r>
              <w:rPr>
                <w:rFonts w:ascii="Arial" w:hAnsi="Arial" w:cs="Arial"/>
                <w:b w:val="0"/>
                <w:color w:val="auto"/>
                <w:sz w:val="24"/>
                <w:szCs w:val="24"/>
              </w:rPr>
              <w:t>Teachers to practis</w:t>
            </w:r>
            <w:r w:rsidR="00BA2959" w:rsidRPr="00D96F24">
              <w:rPr>
                <w:rFonts w:ascii="Arial" w:hAnsi="Arial" w:cs="Arial"/>
                <w:b w:val="0"/>
                <w:color w:val="auto"/>
                <w:sz w:val="24"/>
                <w:szCs w:val="24"/>
              </w:rPr>
              <w:t>e quick and efficient retrieval of number</w:t>
            </w:r>
          </w:p>
          <w:p w:rsidR="00D96F24" w:rsidRPr="00D96F24" w:rsidRDefault="00D96F24" w:rsidP="00D96F24">
            <w:pPr>
              <w:pStyle w:val="ListParagraph"/>
              <w:numPr>
                <w:ilvl w:val="0"/>
                <w:numId w:val="3"/>
              </w:numPr>
              <w:jc w:val="left"/>
              <w:rPr>
                <w:rFonts w:ascii="Arial" w:hAnsi="Arial" w:cs="Arial"/>
                <w:i/>
                <w:sz w:val="24"/>
                <w:szCs w:val="24"/>
              </w:rPr>
            </w:pPr>
            <w:r w:rsidRPr="00D96F24">
              <w:rPr>
                <w:rFonts w:ascii="Arial" w:hAnsi="Arial" w:cs="Arial"/>
                <w:b w:val="0"/>
                <w:sz w:val="24"/>
                <w:szCs w:val="24"/>
              </w:rPr>
              <w:t xml:space="preserve">Number lines should be used as a central representational tool in teaching number, calculation and multiplicative </w:t>
            </w:r>
          </w:p>
          <w:p w:rsidR="00D96F24" w:rsidRPr="00D96F24" w:rsidRDefault="00D96F24" w:rsidP="00D96F24">
            <w:pPr>
              <w:pStyle w:val="ListParagraph"/>
              <w:numPr>
                <w:ilvl w:val="0"/>
                <w:numId w:val="3"/>
              </w:numPr>
              <w:jc w:val="left"/>
              <w:rPr>
                <w:rFonts w:ascii="Arial" w:hAnsi="Arial" w:cs="Arial"/>
                <w:b w:val="0"/>
                <w:sz w:val="24"/>
                <w:szCs w:val="24"/>
              </w:rPr>
            </w:pPr>
            <w:r w:rsidRPr="00D96F24">
              <w:rPr>
                <w:rFonts w:ascii="Arial" w:hAnsi="Arial" w:cs="Arial"/>
                <w:b w:val="0"/>
                <w:sz w:val="24"/>
                <w:szCs w:val="24"/>
              </w:rPr>
              <w:t>T</w:t>
            </w:r>
            <w:r w:rsidR="006C30CA">
              <w:rPr>
                <w:rFonts w:ascii="Arial" w:hAnsi="Arial" w:cs="Arial"/>
                <w:b w:val="0"/>
                <w:sz w:val="24"/>
                <w:szCs w:val="24"/>
              </w:rPr>
              <w:t xml:space="preserve">eaching </w:t>
            </w:r>
            <w:r w:rsidRPr="00D96F24">
              <w:rPr>
                <w:rFonts w:ascii="Arial" w:hAnsi="Arial" w:cs="Arial"/>
                <w:b w:val="0"/>
                <w:sz w:val="24"/>
                <w:szCs w:val="24"/>
              </w:rPr>
              <w:t>A</w:t>
            </w:r>
            <w:r w:rsidR="006C30CA">
              <w:rPr>
                <w:rFonts w:ascii="Arial" w:hAnsi="Arial" w:cs="Arial"/>
                <w:b w:val="0"/>
                <w:sz w:val="24"/>
                <w:szCs w:val="24"/>
              </w:rPr>
              <w:t>ssistant</w:t>
            </w:r>
            <w:r w:rsidRPr="00D96F24">
              <w:rPr>
                <w:rFonts w:ascii="Arial" w:hAnsi="Arial" w:cs="Arial"/>
                <w:b w:val="0"/>
                <w:sz w:val="24"/>
                <w:szCs w:val="24"/>
              </w:rPr>
              <w:t xml:space="preserve"> support in class and use of Manipulatives to act as a ‘scaffold’ that can be removed once independence is achieved</w:t>
            </w:r>
          </w:p>
          <w:p w:rsidR="00D96F24" w:rsidRPr="00D96F24" w:rsidRDefault="00D96F24" w:rsidP="00D96F24">
            <w:pPr>
              <w:pStyle w:val="ListParagraph"/>
              <w:numPr>
                <w:ilvl w:val="0"/>
                <w:numId w:val="3"/>
              </w:numPr>
              <w:jc w:val="left"/>
              <w:rPr>
                <w:rFonts w:ascii="Arial" w:hAnsi="Arial" w:cs="Arial"/>
                <w:b w:val="0"/>
                <w:sz w:val="24"/>
                <w:szCs w:val="24"/>
              </w:rPr>
            </w:pPr>
            <w:r w:rsidRPr="00D96F24">
              <w:rPr>
                <w:rFonts w:ascii="Arial" w:hAnsi="Arial" w:cs="Arial"/>
                <w:b w:val="0"/>
                <w:sz w:val="24"/>
                <w:szCs w:val="24"/>
              </w:rPr>
              <w:lastRenderedPageBreak/>
              <w:t>Intervention and booster groups will be provided during before and during school hours to support children to catch up.</w:t>
            </w:r>
          </w:p>
          <w:p w:rsidR="00D96F24" w:rsidRPr="00D96F24" w:rsidRDefault="00D96F24" w:rsidP="00D96F24">
            <w:pPr>
              <w:pStyle w:val="ListParagraph"/>
              <w:numPr>
                <w:ilvl w:val="0"/>
                <w:numId w:val="3"/>
              </w:numPr>
              <w:jc w:val="left"/>
              <w:rPr>
                <w:rFonts w:ascii="Arial" w:hAnsi="Arial" w:cs="Arial"/>
                <w:b w:val="0"/>
                <w:sz w:val="24"/>
                <w:szCs w:val="24"/>
              </w:rPr>
            </w:pPr>
            <w:r w:rsidRPr="00D96F24">
              <w:rPr>
                <w:rFonts w:ascii="Arial" w:hAnsi="Arial" w:cs="Arial"/>
                <w:b w:val="0"/>
                <w:sz w:val="24"/>
                <w:szCs w:val="24"/>
              </w:rPr>
              <w:t xml:space="preserve">Teachers will attend training on the </w:t>
            </w:r>
            <w:r w:rsidR="006C30CA">
              <w:rPr>
                <w:rFonts w:ascii="Arial" w:hAnsi="Arial" w:cs="Arial"/>
                <w:b w:val="0"/>
                <w:sz w:val="24"/>
                <w:szCs w:val="24"/>
              </w:rPr>
              <w:t xml:space="preserve">statutory </w:t>
            </w:r>
            <w:r w:rsidRPr="00D96F24">
              <w:rPr>
                <w:rFonts w:ascii="Arial" w:hAnsi="Arial" w:cs="Arial"/>
                <w:b w:val="0"/>
                <w:sz w:val="24"/>
                <w:szCs w:val="24"/>
              </w:rPr>
              <w:t>M</w:t>
            </w:r>
            <w:r w:rsidR="006C30CA">
              <w:rPr>
                <w:rFonts w:ascii="Arial" w:hAnsi="Arial" w:cs="Arial"/>
                <w:b w:val="0"/>
                <w:sz w:val="24"/>
                <w:szCs w:val="24"/>
              </w:rPr>
              <w:t xml:space="preserve">ultiplication </w:t>
            </w:r>
            <w:r w:rsidRPr="00D96F24">
              <w:rPr>
                <w:rFonts w:ascii="Arial" w:hAnsi="Arial" w:cs="Arial"/>
                <w:b w:val="0"/>
                <w:sz w:val="24"/>
                <w:szCs w:val="24"/>
              </w:rPr>
              <w:t>T</w:t>
            </w:r>
            <w:r w:rsidR="006C30CA">
              <w:rPr>
                <w:rFonts w:ascii="Arial" w:hAnsi="Arial" w:cs="Arial"/>
                <w:b w:val="0"/>
                <w:sz w:val="24"/>
                <w:szCs w:val="24"/>
              </w:rPr>
              <w:t xml:space="preserve">est </w:t>
            </w:r>
            <w:r w:rsidRPr="00D96F24">
              <w:rPr>
                <w:rFonts w:ascii="Arial" w:hAnsi="Arial" w:cs="Arial"/>
                <w:b w:val="0"/>
                <w:sz w:val="24"/>
                <w:szCs w:val="24"/>
              </w:rPr>
              <w:t>C</w:t>
            </w:r>
            <w:r w:rsidR="006C30CA">
              <w:rPr>
                <w:rFonts w:ascii="Arial" w:hAnsi="Arial" w:cs="Arial"/>
                <w:b w:val="0"/>
                <w:sz w:val="24"/>
                <w:szCs w:val="24"/>
              </w:rPr>
              <w:t>heck</w:t>
            </w:r>
            <w:r w:rsidRPr="00D96F24">
              <w:rPr>
                <w:rFonts w:ascii="Arial" w:hAnsi="Arial" w:cs="Arial"/>
                <w:b w:val="0"/>
                <w:sz w:val="24"/>
                <w:szCs w:val="24"/>
              </w:rPr>
              <w:t xml:space="preserve"> test in order to develop their own professional development.</w:t>
            </w:r>
          </w:p>
          <w:p w:rsidR="00D96F24" w:rsidRPr="00D96F24" w:rsidRDefault="00D96F24" w:rsidP="00D96F24">
            <w:pPr>
              <w:jc w:val="left"/>
              <w:rPr>
                <w:rFonts w:ascii="Arial" w:hAnsi="Arial" w:cs="Arial"/>
                <w:b w:val="0"/>
                <w:sz w:val="24"/>
                <w:szCs w:val="24"/>
              </w:rPr>
            </w:pPr>
          </w:p>
          <w:p w:rsidR="00D96F24" w:rsidRPr="00D96F24" w:rsidRDefault="00D96F24" w:rsidP="00D96F24">
            <w:pPr>
              <w:pStyle w:val="ListParagraph"/>
              <w:numPr>
                <w:ilvl w:val="0"/>
                <w:numId w:val="3"/>
              </w:numPr>
              <w:jc w:val="left"/>
              <w:rPr>
                <w:rFonts w:ascii="Arial" w:hAnsi="Arial" w:cs="Arial"/>
                <w:b w:val="0"/>
                <w:sz w:val="24"/>
                <w:szCs w:val="24"/>
              </w:rPr>
            </w:pPr>
            <w:r w:rsidRPr="00D96F24">
              <w:rPr>
                <w:rFonts w:ascii="Arial" w:hAnsi="Arial" w:cs="Arial"/>
                <w:b w:val="0"/>
                <w:sz w:val="24"/>
                <w:szCs w:val="24"/>
              </w:rPr>
              <w:t>Head will support with strategies for the administration of the test.</w:t>
            </w:r>
          </w:p>
          <w:p w:rsidR="00D96F24" w:rsidRPr="00D96F24" w:rsidRDefault="00D96F24" w:rsidP="00D96F24">
            <w:pPr>
              <w:pStyle w:val="ListParagraph"/>
              <w:jc w:val="left"/>
              <w:rPr>
                <w:rFonts w:ascii="Arial" w:hAnsi="Arial" w:cs="Arial"/>
                <w:b w:val="0"/>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lastRenderedPageBreak/>
              <w:t xml:space="preserve">Purchase of Sandwell diagnostic </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 xml:space="preserve">Purchase of </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 xml:space="preserve">Times tables </w:t>
            </w:r>
            <w:proofErr w:type="spellStart"/>
            <w:r w:rsidRPr="00D96F24">
              <w:rPr>
                <w:rFonts w:ascii="Arial" w:hAnsi="Arial" w:cs="Arial"/>
                <w:b w:val="0"/>
                <w:color w:val="auto"/>
                <w:sz w:val="24"/>
                <w:szCs w:val="24"/>
              </w:rPr>
              <w:t>Rockstars</w:t>
            </w:r>
            <w:proofErr w:type="spellEnd"/>
            <w:r w:rsidRPr="00D96F24">
              <w:rPr>
                <w:rFonts w:ascii="Arial" w:hAnsi="Arial" w:cs="Arial"/>
                <w:b w:val="0"/>
                <w:color w:val="auto"/>
                <w:sz w:val="24"/>
                <w:szCs w:val="24"/>
              </w:rPr>
              <w:t xml:space="preserve"> subscriptions.</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Cost of staffing to administer 1:1 tests for children working below the expected standard in KS2 </w:t>
            </w: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£1,000</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 xml:space="preserve">Teacher CPD through maths hub ( costed through </w:t>
            </w:r>
            <w:proofErr w:type="spellStart"/>
            <w:r w:rsidRPr="00D96F24">
              <w:rPr>
                <w:rFonts w:ascii="Arial" w:hAnsi="Arial" w:cs="Arial"/>
                <w:b w:val="0"/>
                <w:color w:val="auto"/>
                <w:sz w:val="24"/>
                <w:szCs w:val="24"/>
              </w:rPr>
              <w:t>P</w:t>
            </w:r>
            <w:r w:rsidR="006C30CA">
              <w:rPr>
                <w:rFonts w:ascii="Arial" w:hAnsi="Arial" w:cs="Arial"/>
                <w:b w:val="0"/>
                <w:color w:val="auto"/>
                <w:sz w:val="24"/>
                <w:szCs w:val="24"/>
              </w:rPr>
              <w:t>upil</w:t>
            </w:r>
            <w:r w:rsidRPr="00D96F24">
              <w:rPr>
                <w:rFonts w:ascii="Arial" w:hAnsi="Arial" w:cs="Arial"/>
                <w:b w:val="0"/>
                <w:color w:val="auto"/>
                <w:sz w:val="24"/>
                <w:szCs w:val="24"/>
              </w:rPr>
              <w:t>P</w:t>
            </w:r>
            <w:r w:rsidR="006C30CA">
              <w:rPr>
                <w:rFonts w:ascii="Arial" w:hAnsi="Arial" w:cs="Arial"/>
                <w:b w:val="0"/>
                <w:color w:val="auto"/>
                <w:sz w:val="24"/>
                <w:szCs w:val="24"/>
              </w:rPr>
              <w:t>remium</w:t>
            </w:r>
            <w:proofErr w:type="spellEnd"/>
            <w:r w:rsidRPr="00D96F24">
              <w:rPr>
                <w:rFonts w:ascii="Arial" w:hAnsi="Arial" w:cs="Arial"/>
                <w:b w:val="0"/>
                <w:color w:val="auto"/>
                <w:sz w:val="24"/>
                <w:szCs w:val="24"/>
              </w:rPr>
              <w:t xml:space="preserve"> plan)</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CPD and support with preparation and administering of M</w:t>
            </w:r>
            <w:r w:rsidR="006C30CA">
              <w:rPr>
                <w:rFonts w:ascii="Arial" w:hAnsi="Arial" w:cs="Arial"/>
                <w:b w:val="0"/>
                <w:color w:val="auto"/>
                <w:sz w:val="24"/>
                <w:szCs w:val="24"/>
              </w:rPr>
              <w:t xml:space="preserve">ultiplication </w:t>
            </w:r>
            <w:r w:rsidRPr="00D96F24">
              <w:rPr>
                <w:rFonts w:ascii="Arial" w:hAnsi="Arial" w:cs="Arial"/>
                <w:b w:val="0"/>
                <w:color w:val="auto"/>
                <w:sz w:val="24"/>
                <w:szCs w:val="24"/>
              </w:rPr>
              <w:t>T</w:t>
            </w:r>
            <w:r w:rsidR="006C30CA">
              <w:rPr>
                <w:rFonts w:ascii="Arial" w:hAnsi="Arial" w:cs="Arial"/>
                <w:b w:val="0"/>
                <w:color w:val="auto"/>
                <w:sz w:val="24"/>
                <w:szCs w:val="24"/>
              </w:rPr>
              <w:t>imes tables C</w:t>
            </w:r>
            <w:r w:rsidRPr="00D96F24">
              <w:rPr>
                <w:rFonts w:ascii="Arial" w:hAnsi="Arial" w:cs="Arial"/>
                <w:b w:val="0"/>
                <w:color w:val="auto"/>
                <w:sz w:val="24"/>
                <w:szCs w:val="24"/>
              </w:rPr>
              <w:t>heck</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£500</w:t>
            </w:r>
          </w:p>
          <w:p w:rsidR="00BA2959" w:rsidRPr="00D96F24" w:rsidRDefault="00BA2959" w:rsidP="00BA2959">
            <w:pPr>
              <w:ind w:left="4"/>
              <w:jc w:val="left"/>
              <w:rPr>
                <w:rFonts w:ascii="Arial" w:hAnsi="Arial" w:cs="Arial"/>
                <w:b w:val="0"/>
                <w:color w:val="auto"/>
                <w:sz w:val="24"/>
                <w:szCs w:val="24"/>
              </w:rPr>
            </w:pPr>
          </w:p>
          <w:p w:rsidR="00BA2959" w:rsidRPr="00D96F24" w:rsidRDefault="006C30CA" w:rsidP="00BA2959">
            <w:pPr>
              <w:ind w:left="4"/>
              <w:jc w:val="left"/>
              <w:rPr>
                <w:rFonts w:ascii="Arial" w:hAnsi="Arial" w:cs="Arial"/>
                <w:b w:val="0"/>
                <w:color w:val="auto"/>
                <w:sz w:val="24"/>
                <w:szCs w:val="24"/>
              </w:rPr>
            </w:pPr>
            <w:r>
              <w:rPr>
                <w:rFonts w:ascii="Arial" w:hAnsi="Arial" w:cs="Arial"/>
                <w:b w:val="0"/>
                <w:color w:val="auto"/>
                <w:sz w:val="24"/>
                <w:szCs w:val="24"/>
              </w:rPr>
              <w:t>Purchase of</w:t>
            </w:r>
            <w:r w:rsidR="00BA2959" w:rsidRPr="00D96F24">
              <w:rPr>
                <w:rFonts w:ascii="Arial" w:hAnsi="Arial" w:cs="Arial"/>
                <w:b w:val="0"/>
                <w:color w:val="auto"/>
                <w:sz w:val="24"/>
                <w:szCs w:val="24"/>
              </w:rPr>
              <w:t xml:space="preserve"> resources including number lines, dice, and manipulatives</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£200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Additional T</w:t>
            </w:r>
            <w:r w:rsidR="006C30CA">
              <w:rPr>
                <w:rFonts w:ascii="Arial" w:hAnsi="Arial" w:cs="Arial"/>
                <w:b w:val="0"/>
                <w:color w:val="auto"/>
                <w:sz w:val="24"/>
                <w:szCs w:val="24"/>
              </w:rPr>
              <w:t xml:space="preserve">eaching </w:t>
            </w:r>
            <w:r w:rsidRPr="00D96F24">
              <w:rPr>
                <w:rFonts w:ascii="Arial" w:hAnsi="Arial" w:cs="Arial"/>
                <w:b w:val="0"/>
                <w:color w:val="auto"/>
                <w:sz w:val="24"/>
                <w:szCs w:val="24"/>
              </w:rPr>
              <w:t>A</w:t>
            </w:r>
            <w:r w:rsidR="006C30CA">
              <w:rPr>
                <w:rFonts w:ascii="Arial" w:hAnsi="Arial" w:cs="Arial"/>
                <w:b w:val="0"/>
                <w:color w:val="auto"/>
                <w:sz w:val="24"/>
                <w:szCs w:val="24"/>
              </w:rPr>
              <w:t>ssistant</w:t>
            </w:r>
            <w:r w:rsidRPr="00D96F24">
              <w:rPr>
                <w:rFonts w:ascii="Arial" w:hAnsi="Arial" w:cs="Arial"/>
                <w:b w:val="0"/>
                <w:color w:val="auto"/>
                <w:sz w:val="24"/>
                <w:szCs w:val="24"/>
              </w:rPr>
              <w:t xml:space="preserve"> support in L</w:t>
            </w:r>
            <w:r w:rsidR="006C30CA">
              <w:rPr>
                <w:rFonts w:ascii="Arial" w:hAnsi="Arial" w:cs="Arial"/>
                <w:b w:val="0"/>
                <w:color w:val="auto"/>
                <w:sz w:val="24"/>
                <w:szCs w:val="24"/>
              </w:rPr>
              <w:t xml:space="preserve">ower </w:t>
            </w:r>
            <w:r w:rsidRPr="00D96F24">
              <w:rPr>
                <w:rFonts w:ascii="Arial" w:hAnsi="Arial" w:cs="Arial"/>
                <w:b w:val="0"/>
                <w:color w:val="auto"/>
                <w:sz w:val="24"/>
                <w:szCs w:val="24"/>
              </w:rPr>
              <w:t xml:space="preserve">KS2 </w:t>
            </w:r>
            <w:r w:rsidR="006C30CA">
              <w:rPr>
                <w:rFonts w:ascii="Arial" w:hAnsi="Arial" w:cs="Arial"/>
                <w:b w:val="0"/>
                <w:color w:val="auto"/>
                <w:sz w:val="24"/>
                <w:szCs w:val="24"/>
              </w:rPr>
              <w:t xml:space="preserve">in the afternoons </w:t>
            </w:r>
            <w:r w:rsidRPr="00D96F24">
              <w:rPr>
                <w:rFonts w:ascii="Arial" w:hAnsi="Arial" w:cs="Arial"/>
                <w:b w:val="0"/>
                <w:color w:val="auto"/>
                <w:sz w:val="24"/>
                <w:szCs w:val="24"/>
              </w:rPr>
              <w:t>to provide intervention and booster groups in maths.</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£1,500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Head teacher support and development time</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 xml:space="preserve"> £200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Total £3,400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110"/>
              <w:jc w:val="left"/>
              <w:rPr>
                <w:rFonts w:ascii="Arial" w:hAnsi="Arial" w:cs="Arial"/>
                <w:b w:val="0"/>
                <w:color w:val="auto"/>
                <w:sz w:val="24"/>
                <w:szCs w:val="24"/>
              </w:rPr>
            </w:pPr>
          </w:p>
        </w:tc>
        <w:tc>
          <w:tcPr>
            <w:tcW w:w="3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lastRenderedPageBreak/>
              <w:t>Clear baseline</w:t>
            </w:r>
            <w:r w:rsidR="00E14CA9">
              <w:rPr>
                <w:rFonts w:ascii="Arial" w:hAnsi="Arial" w:cs="Arial"/>
                <w:b w:val="0"/>
                <w:color w:val="auto"/>
                <w:sz w:val="24"/>
                <w:szCs w:val="24"/>
              </w:rPr>
              <w:t xml:space="preserve"> established</w:t>
            </w:r>
            <w:r w:rsidRPr="00D96F24">
              <w:rPr>
                <w:rFonts w:ascii="Arial" w:hAnsi="Arial" w:cs="Arial"/>
                <w:b w:val="0"/>
                <w:color w:val="auto"/>
                <w:sz w:val="24"/>
                <w:szCs w:val="24"/>
              </w:rPr>
              <w:t xml:space="preserve"> for </w:t>
            </w:r>
            <w:r w:rsidR="00E14CA9">
              <w:rPr>
                <w:rFonts w:ascii="Arial" w:hAnsi="Arial" w:cs="Arial"/>
                <w:b w:val="0"/>
                <w:color w:val="auto"/>
                <w:sz w:val="24"/>
                <w:szCs w:val="24"/>
              </w:rPr>
              <w:t xml:space="preserve">all </w:t>
            </w:r>
            <w:r w:rsidRPr="00D96F24">
              <w:rPr>
                <w:rFonts w:ascii="Arial" w:hAnsi="Arial" w:cs="Arial"/>
                <w:b w:val="0"/>
                <w:color w:val="auto"/>
                <w:sz w:val="24"/>
                <w:szCs w:val="24"/>
              </w:rPr>
              <w:t>pupils with identified areas of need</w:t>
            </w:r>
            <w:r w:rsidR="00E14CA9">
              <w:rPr>
                <w:rFonts w:ascii="Arial" w:hAnsi="Arial" w:cs="Arial"/>
                <w:b w:val="0"/>
                <w:color w:val="auto"/>
                <w:sz w:val="24"/>
                <w:szCs w:val="24"/>
              </w:rPr>
              <w:t xml:space="preserve"> for development</w:t>
            </w: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E14CA9">
            <w:pPr>
              <w:jc w:val="left"/>
              <w:rPr>
                <w:rFonts w:ascii="Arial" w:hAnsi="Arial" w:cs="Arial"/>
                <w:b w:val="0"/>
                <w:color w:val="auto"/>
                <w:sz w:val="24"/>
                <w:szCs w:val="24"/>
              </w:rPr>
            </w:pPr>
            <w:r w:rsidRPr="00D96F24">
              <w:rPr>
                <w:rFonts w:ascii="Arial" w:hAnsi="Arial" w:cs="Arial"/>
                <w:b w:val="0"/>
                <w:color w:val="auto"/>
                <w:sz w:val="24"/>
                <w:szCs w:val="24"/>
              </w:rPr>
              <w:t>Teacher knowledge base and confidence is increased</w:t>
            </w:r>
          </w:p>
          <w:p w:rsidR="00BA2959" w:rsidRPr="00D96F24" w:rsidRDefault="00BA2959" w:rsidP="00E14CA9">
            <w:pPr>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Children are supported to learn with visual and concrete manipulatives to secure mastery of number </w:t>
            </w:r>
            <w:r w:rsidR="00E14CA9">
              <w:rPr>
                <w:rFonts w:ascii="Arial" w:hAnsi="Arial" w:cs="Arial"/>
                <w:b w:val="0"/>
                <w:color w:val="auto"/>
                <w:sz w:val="24"/>
                <w:szCs w:val="24"/>
              </w:rPr>
              <w:t>evidenced in closing gaps in attainment</w:t>
            </w: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Identified pupils will make progress </w:t>
            </w:r>
            <w:r w:rsidR="00E14CA9">
              <w:rPr>
                <w:rFonts w:ascii="Arial" w:hAnsi="Arial" w:cs="Arial"/>
                <w:b w:val="0"/>
                <w:color w:val="auto"/>
                <w:sz w:val="24"/>
                <w:szCs w:val="24"/>
              </w:rPr>
              <w:t xml:space="preserve"> and gaps will close </w:t>
            </w:r>
            <w:r w:rsidRPr="00D96F24">
              <w:rPr>
                <w:rFonts w:ascii="Arial" w:hAnsi="Arial" w:cs="Arial"/>
                <w:b w:val="0"/>
                <w:color w:val="auto"/>
                <w:sz w:val="24"/>
                <w:szCs w:val="24"/>
              </w:rPr>
              <w:t>following high-q</w:t>
            </w:r>
            <w:r w:rsidR="00E14CA9">
              <w:rPr>
                <w:rFonts w:ascii="Arial" w:hAnsi="Arial" w:cs="Arial"/>
                <w:b w:val="0"/>
                <w:color w:val="auto"/>
                <w:sz w:val="24"/>
                <w:szCs w:val="24"/>
              </w:rPr>
              <w:t>uality, structured interventions</w:t>
            </w: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Maths subject leads and all staff</w:t>
            </w: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BA2959" w:rsidP="00BA2959">
            <w:pPr>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C357D" w:rsidRPr="00D96F24" w:rsidRDefault="00BA2959" w:rsidP="00EC357D">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March 21 PP meetings</w:t>
            </w:r>
          </w:p>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July 21 end of year data</w:t>
            </w:r>
          </w:p>
        </w:tc>
      </w:tr>
      <w:tr w:rsidR="00EC357D" w:rsidRPr="00D96F24" w:rsidTr="00EC357D">
        <w:trPr>
          <w:trHeight w:val="876"/>
        </w:trPr>
        <w:tc>
          <w:tcPr>
            <w:tcW w:w="6793" w:type="dxa"/>
            <w:gridSpan w:val="2"/>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pStyle w:val="ListParagraph"/>
              <w:jc w:val="left"/>
              <w:rPr>
                <w:rFonts w:ascii="Arial" w:hAnsi="Arial" w:cs="Arial"/>
                <w:b w:val="0"/>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4"/>
              <w:jc w:val="left"/>
              <w:rPr>
                <w:rFonts w:ascii="Arial" w:hAnsi="Arial" w:cs="Arial"/>
                <w:b w:val="0"/>
                <w:color w:val="auto"/>
                <w:sz w:val="24"/>
                <w:szCs w:val="24"/>
              </w:rPr>
            </w:pPr>
          </w:p>
        </w:tc>
        <w:tc>
          <w:tcPr>
            <w:tcW w:w="3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5"/>
              <w:jc w:val="left"/>
              <w:rPr>
                <w:rFonts w:ascii="Arial" w:hAnsi="Arial" w:cs="Arial"/>
                <w:b w:val="0"/>
                <w:color w:val="auto"/>
                <w:sz w:val="24"/>
                <w:szCs w:val="24"/>
              </w:rPr>
            </w:pPr>
            <w:r w:rsidRPr="00D96F24">
              <w:rPr>
                <w:rFonts w:ascii="Arial" w:hAnsi="Arial" w:cs="Arial"/>
                <w:b w:val="0"/>
                <w:color w:val="auto"/>
                <w:sz w:val="24"/>
                <w:szCs w:val="24"/>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5"/>
              <w:jc w:val="left"/>
              <w:rPr>
                <w:rFonts w:ascii="Arial" w:hAnsi="Arial" w:cs="Arial"/>
                <w:b w:val="0"/>
                <w:color w:val="auto"/>
                <w:sz w:val="24"/>
                <w:szCs w:val="24"/>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jc w:val="left"/>
              <w:rPr>
                <w:rFonts w:ascii="Arial" w:hAnsi="Arial" w:cs="Arial"/>
                <w:b w:val="0"/>
                <w:color w:val="auto"/>
                <w:sz w:val="24"/>
                <w:szCs w:val="24"/>
              </w:rPr>
            </w:pPr>
          </w:p>
        </w:tc>
      </w:tr>
      <w:tr w:rsidR="00EC357D" w:rsidRPr="00D96F24" w:rsidTr="00EC357D">
        <w:trPr>
          <w:trHeight w:val="2322"/>
        </w:trPr>
        <w:tc>
          <w:tcPr>
            <w:tcW w:w="3396" w:type="dxa"/>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USING DIGITAL TECHNOLOGY TO IMPROVE LEARNING </w:t>
            </w:r>
          </w:p>
          <w:p w:rsidR="00BA2959" w:rsidRPr="00D96F24" w:rsidRDefault="00BA2959" w:rsidP="00BA2959">
            <w:pPr>
              <w:jc w:val="left"/>
              <w:rPr>
                <w:rFonts w:ascii="Arial" w:hAnsi="Arial" w:cs="Arial"/>
                <w:b w:val="0"/>
                <w:color w:val="auto"/>
                <w:sz w:val="24"/>
                <w:szCs w:val="24"/>
              </w:rPr>
            </w:pPr>
          </w:p>
          <w:p w:rsidR="00BA2959" w:rsidRPr="00D96F24" w:rsidRDefault="006C30CA" w:rsidP="00BA2959">
            <w:pPr>
              <w:jc w:val="left"/>
              <w:rPr>
                <w:rFonts w:ascii="Arial" w:hAnsi="Arial" w:cs="Arial"/>
                <w:b w:val="0"/>
                <w:color w:val="auto"/>
                <w:sz w:val="24"/>
                <w:szCs w:val="24"/>
              </w:rPr>
            </w:pPr>
            <w:r w:rsidRPr="006C30CA">
              <w:rPr>
                <w:rFonts w:ascii="Arial" w:hAnsi="Arial" w:cs="Arial"/>
                <w:b w:val="0"/>
                <w:color w:val="auto"/>
                <w:sz w:val="24"/>
                <w:szCs w:val="24"/>
              </w:rPr>
              <w:t xml:space="preserve">https://educationendowmentfoundation.org.uk/public/files/Publications/digitalTech/EEF_Digital_Technology_Summary_of_Recommendations.pdf </w:t>
            </w:r>
          </w:p>
          <w:p w:rsidR="00BA2959" w:rsidRPr="00D96F24" w:rsidRDefault="00BA2959" w:rsidP="00BA2959">
            <w:pPr>
              <w:pStyle w:val="ListParagraph"/>
              <w:jc w:val="left"/>
              <w:rPr>
                <w:rFonts w:ascii="Arial" w:hAnsi="Arial" w:cs="Arial"/>
                <w:b w:val="0"/>
                <w:color w:val="auto"/>
                <w:sz w:val="24"/>
                <w:szCs w:val="24"/>
              </w:rPr>
            </w:pPr>
          </w:p>
        </w:tc>
        <w:tc>
          <w:tcPr>
            <w:tcW w:w="3397" w:type="dxa"/>
            <w:tcBorders>
              <w:top w:val="single" w:sz="4" w:space="0" w:color="000000"/>
              <w:left w:val="single" w:sz="4" w:space="0" w:color="000000"/>
              <w:bottom w:val="single" w:sz="4" w:space="0" w:color="000000"/>
              <w:right w:val="single" w:sz="4" w:space="0" w:color="000000"/>
            </w:tcBorders>
          </w:tcPr>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To increase the quality and quantity of technology practice that pupils undertake, both inside and outside of the classroom.</w:t>
            </w:r>
          </w:p>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Teachers to monitor how technology is being used, including by checking that all learners have the skills they need to use it effectively</w:t>
            </w:r>
          </w:p>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 xml:space="preserve">CPD to support teachers to adapt their practice for remote learning and face to </w:t>
            </w:r>
            <w:r w:rsidRPr="00D96F24">
              <w:rPr>
                <w:rFonts w:ascii="Arial" w:hAnsi="Arial" w:cs="Arial"/>
                <w:b w:val="0"/>
                <w:color w:val="auto"/>
                <w:sz w:val="24"/>
                <w:szCs w:val="24"/>
              </w:rPr>
              <w:lastRenderedPageBreak/>
              <w:t>face by increasing the challenge of questions or using technology to support retrieval practice and self-quizzing to increase retention of key ideas and knowledge.</w:t>
            </w:r>
          </w:p>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IT lead to research and review the ways technology can be used to provide feedback directly to pupils via programmes or interventions and make recommendations for streamlining the school’s use of platforms to provide homework and remote learning</w:t>
            </w:r>
          </w:p>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 xml:space="preserve">School will seek feedback from parents in order to streamline the way the number of digital platforms that are used to communicate with parents </w:t>
            </w:r>
          </w:p>
          <w:p w:rsidR="00BA2959" w:rsidRPr="00D96F24" w:rsidRDefault="00BA2959" w:rsidP="00BA2959">
            <w:pPr>
              <w:pStyle w:val="ListParagraph"/>
              <w:numPr>
                <w:ilvl w:val="0"/>
                <w:numId w:val="6"/>
              </w:numPr>
              <w:jc w:val="left"/>
              <w:rPr>
                <w:rFonts w:ascii="Arial" w:hAnsi="Arial" w:cs="Arial"/>
                <w:b w:val="0"/>
                <w:color w:val="auto"/>
                <w:sz w:val="24"/>
                <w:szCs w:val="24"/>
              </w:rPr>
            </w:pPr>
            <w:r w:rsidRPr="00D96F24">
              <w:rPr>
                <w:rFonts w:ascii="Arial" w:hAnsi="Arial" w:cs="Arial"/>
                <w:b w:val="0"/>
                <w:color w:val="auto"/>
                <w:sz w:val="24"/>
                <w:szCs w:val="24"/>
              </w:rPr>
              <w:t>School will provide support through workshops and training videos to improve communication with parents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lastRenderedPageBreak/>
              <w:t>Purchase of additional Chromebooks to allow a whole class to access learning or a department 1:2</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£5,000</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(Additional £5,000 to be funded by main school budget)</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Class teachers time ( no additional cost)</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 xml:space="preserve">Supply costs for IT lead to research most effective platforms for </w:t>
            </w:r>
            <w:r w:rsidRPr="00D96F24">
              <w:rPr>
                <w:rFonts w:ascii="Arial" w:hAnsi="Arial" w:cs="Arial"/>
                <w:b w:val="0"/>
                <w:color w:val="auto"/>
                <w:sz w:val="24"/>
                <w:szCs w:val="24"/>
              </w:rPr>
              <w:lastRenderedPageBreak/>
              <w:t>delivering learning including meetings with IT providers and visits to local leading schools</w:t>
            </w: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£500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Release and supply time</w:t>
            </w:r>
            <w:r w:rsidR="006C30CA">
              <w:rPr>
                <w:rFonts w:ascii="Arial" w:hAnsi="Arial" w:cs="Arial"/>
                <w:b w:val="0"/>
                <w:color w:val="auto"/>
                <w:sz w:val="24"/>
                <w:szCs w:val="24"/>
              </w:rPr>
              <w:t xml:space="preserve"> for Computing</w:t>
            </w:r>
            <w:r w:rsidRPr="00D96F24">
              <w:rPr>
                <w:rFonts w:ascii="Arial" w:hAnsi="Arial" w:cs="Arial"/>
                <w:b w:val="0"/>
                <w:color w:val="auto"/>
                <w:sz w:val="24"/>
                <w:szCs w:val="24"/>
              </w:rPr>
              <w:t xml:space="preserve"> lead to support colleagues to trial and embed new digital teaching strategies</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£400</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r w:rsidRPr="00D96F24">
              <w:rPr>
                <w:rFonts w:ascii="Arial" w:hAnsi="Arial" w:cs="Arial"/>
                <w:b w:val="0"/>
                <w:color w:val="auto"/>
                <w:sz w:val="24"/>
                <w:szCs w:val="24"/>
              </w:rPr>
              <w:t>C</w:t>
            </w:r>
            <w:r w:rsidR="006C30CA">
              <w:rPr>
                <w:rFonts w:ascii="Arial" w:hAnsi="Arial" w:cs="Arial"/>
                <w:b w:val="0"/>
                <w:color w:val="auto"/>
                <w:sz w:val="24"/>
                <w:szCs w:val="24"/>
              </w:rPr>
              <w:t xml:space="preserve">areer </w:t>
            </w:r>
            <w:r w:rsidRPr="00D96F24">
              <w:rPr>
                <w:rFonts w:ascii="Arial" w:hAnsi="Arial" w:cs="Arial"/>
                <w:b w:val="0"/>
                <w:color w:val="auto"/>
                <w:sz w:val="24"/>
                <w:szCs w:val="24"/>
              </w:rPr>
              <w:t>P</w:t>
            </w:r>
            <w:r w:rsidR="006C30CA">
              <w:rPr>
                <w:rFonts w:ascii="Arial" w:hAnsi="Arial" w:cs="Arial"/>
                <w:b w:val="0"/>
                <w:color w:val="auto"/>
                <w:sz w:val="24"/>
                <w:szCs w:val="24"/>
              </w:rPr>
              <w:t xml:space="preserve">rofessional </w:t>
            </w:r>
            <w:r w:rsidRPr="00D96F24">
              <w:rPr>
                <w:rFonts w:ascii="Arial" w:hAnsi="Arial" w:cs="Arial"/>
                <w:b w:val="0"/>
                <w:color w:val="auto"/>
                <w:sz w:val="24"/>
                <w:szCs w:val="24"/>
              </w:rPr>
              <w:t>D</w:t>
            </w:r>
            <w:r w:rsidR="006C30CA">
              <w:rPr>
                <w:rFonts w:ascii="Arial" w:hAnsi="Arial" w:cs="Arial"/>
                <w:b w:val="0"/>
                <w:color w:val="auto"/>
                <w:sz w:val="24"/>
                <w:szCs w:val="24"/>
              </w:rPr>
              <w:t>evelopment</w:t>
            </w:r>
            <w:r w:rsidRPr="00D96F24">
              <w:rPr>
                <w:rFonts w:ascii="Arial" w:hAnsi="Arial" w:cs="Arial"/>
                <w:b w:val="0"/>
                <w:color w:val="auto"/>
                <w:sz w:val="24"/>
                <w:szCs w:val="24"/>
              </w:rPr>
              <w:t xml:space="preserve"> for all staff during staff meetings no extra cost</w:t>
            </w:r>
          </w:p>
          <w:p w:rsidR="00BA2959" w:rsidRPr="00D96F24" w:rsidRDefault="00BA2959" w:rsidP="00BA2959">
            <w:pPr>
              <w:ind w:left="4"/>
              <w:jc w:val="left"/>
              <w:rPr>
                <w:rFonts w:ascii="Arial" w:hAnsi="Arial" w:cs="Arial"/>
                <w:b w:val="0"/>
                <w:color w:val="auto"/>
                <w:sz w:val="24"/>
                <w:szCs w:val="24"/>
              </w:rPr>
            </w:pPr>
          </w:p>
          <w:p w:rsidR="00BA2959" w:rsidRPr="00D96F24" w:rsidRDefault="00BA2959" w:rsidP="00BA2959">
            <w:pPr>
              <w:spacing w:line="241" w:lineRule="auto"/>
              <w:jc w:val="left"/>
              <w:rPr>
                <w:rFonts w:ascii="Arial" w:hAnsi="Arial" w:cs="Arial"/>
                <w:b w:val="0"/>
                <w:color w:val="auto"/>
                <w:sz w:val="24"/>
                <w:szCs w:val="24"/>
              </w:rPr>
            </w:pPr>
          </w:p>
          <w:p w:rsidR="00BA2959" w:rsidRPr="00D96F24" w:rsidRDefault="00BA2959" w:rsidP="00BA2959">
            <w:pPr>
              <w:spacing w:line="241" w:lineRule="auto"/>
              <w:ind w:left="4"/>
              <w:jc w:val="left"/>
              <w:rPr>
                <w:rFonts w:ascii="Arial" w:hAnsi="Arial" w:cs="Arial"/>
                <w:b w:val="0"/>
                <w:color w:val="auto"/>
                <w:sz w:val="24"/>
                <w:szCs w:val="24"/>
              </w:rPr>
            </w:pPr>
          </w:p>
          <w:p w:rsidR="00BA2959" w:rsidRPr="00D96F24" w:rsidRDefault="00BA2959" w:rsidP="00BA2959">
            <w:pPr>
              <w:ind w:left="4"/>
              <w:jc w:val="left"/>
              <w:rPr>
                <w:rFonts w:ascii="Arial" w:hAnsi="Arial" w:cs="Arial"/>
                <w:b w:val="0"/>
                <w:color w:val="auto"/>
                <w:sz w:val="24"/>
                <w:szCs w:val="24"/>
              </w:rPr>
            </w:pPr>
          </w:p>
        </w:tc>
        <w:tc>
          <w:tcPr>
            <w:tcW w:w="3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6C30CA" w:rsidP="00BA2959">
            <w:pPr>
              <w:ind w:left="5"/>
              <w:jc w:val="left"/>
              <w:rPr>
                <w:rFonts w:ascii="Arial" w:hAnsi="Arial" w:cs="Arial"/>
                <w:b w:val="0"/>
                <w:color w:val="auto"/>
                <w:sz w:val="24"/>
                <w:szCs w:val="24"/>
              </w:rPr>
            </w:pPr>
            <w:r>
              <w:rPr>
                <w:rFonts w:ascii="Arial" w:hAnsi="Arial" w:cs="Arial"/>
                <w:b w:val="0"/>
                <w:color w:val="auto"/>
                <w:sz w:val="24"/>
                <w:szCs w:val="24"/>
              </w:rPr>
              <w:lastRenderedPageBreak/>
              <w:t>Children’s computing</w:t>
            </w:r>
            <w:r w:rsidR="00BA2959" w:rsidRPr="00D96F24">
              <w:rPr>
                <w:rFonts w:ascii="Arial" w:hAnsi="Arial" w:cs="Arial"/>
                <w:b w:val="0"/>
                <w:color w:val="auto"/>
                <w:sz w:val="24"/>
                <w:szCs w:val="24"/>
              </w:rPr>
              <w:t xml:space="preserve"> skills will improve by having direct or 1:2 access to Chromebooks</w:t>
            </w:r>
            <w:r w:rsidR="00E14CA9">
              <w:rPr>
                <w:rFonts w:ascii="Arial" w:hAnsi="Arial" w:cs="Arial"/>
                <w:b w:val="0"/>
                <w:color w:val="auto"/>
                <w:sz w:val="24"/>
                <w:szCs w:val="24"/>
              </w:rPr>
              <w:t xml:space="preserve"> evidenced in foundation stage tracking</w:t>
            </w: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ind w:left="5"/>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Children lacking skills will be identified and supported to improve through regular teaching and practice. More children will reach the expected attainment level at the end of each school year.</w:t>
            </w:r>
          </w:p>
          <w:p w:rsidR="00BA2959" w:rsidRPr="00D96F24" w:rsidRDefault="00BA2959" w:rsidP="00BA2959">
            <w:pPr>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lastRenderedPageBreak/>
              <w:t>Children will be more engaged in their learning and their metacognition will increase due to staffs improved skills in setting quizzes to support retrieval. Evidenced through improved attendance with remote learning and attainment in quizzes.</w:t>
            </w:r>
          </w:p>
          <w:p w:rsidR="00BA2959" w:rsidRPr="00D96F24" w:rsidRDefault="00BA2959" w:rsidP="00BA2959">
            <w:pPr>
              <w:jc w:val="left"/>
              <w:rPr>
                <w:rFonts w:ascii="Arial" w:hAnsi="Arial" w:cs="Arial"/>
                <w:b w:val="0"/>
                <w:color w:val="auto"/>
                <w:sz w:val="24"/>
                <w:szCs w:val="24"/>
              </w:rPr>
            </w:pPr>
          </w:p>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Children will be have increased independence and ownership of their learning using technology to receive feedback and submit work this will impact on improved attainment in reading and T</w:t>
            </w:r>
            <w:r w:rsidR="006C30CA">
              <w:rPr>
                <w:rFonts w:ascii="Arial" w:hAnsi="Arial" w:cs="Arial"/>
                <w:b w:val="0"/>
                <w:color w:val="auto"/>
                <w:sz w:val="24"/>
                <w:szCs w:val="24"/>
              </w:rPr>
              <w:t xml:space="preserve">imes </w:t>
            </w:r>
            <w:r w:rsidRPr="00D96F24">
              <w:rPr>
                <w:rFonts w:ascii="Arial" w:hAnsi="Arial" w:cs="Arial"/>
                <w:b w:val="0"/>
                <w:color w:val="auto"/>
                <w:sz w:val="24"/>
                <w:szCs w:val="24"/>
              </w:rPr>
              <w:t>T</w:t>
            </w:r>
            <w:r w:rsidR="006C30CA">
              <w:rPr>
                <w:rFonts w:ascii="Arial" w:hAnsi="Arial" w:cs="Arial"/>
                <w:b w:val="0"/>
                <w:color w:val="auto"/>
                <w:sz w:val="24"/>
                <w:szCs w:val="24"/>
              </w:rPr>
              <w:t>ables R</w:t>
            </w:r>
            <w:r w:rsidRPr="00D96F24">
              <w:rPr>
                <w:rFonts w:ascii="Arial" w:hAnsi="Arial" w:cs="Arial"/>
                <w:b w:val="0"/>
                <w:color w:val="auto"/>
                <w:sz w:val="24"/>
                <w:szCs w:val="24"/>
              </w:rPr>
              <w:t xml:space="preserve">ock stars </w:t>
            </w:r>
            <w:r w:rsidR="006C30CA">
              <w:rPr>
                <w:rFonts w:ascii="Arial" w:hAnsi="Arial" w:cs="Arial"/>
                <w:b w:val="0"/>
                <w:color w:val="auto"/>
                <w:sz w:val="24"/>
                <w:szCs w:val="24"/>
              </w:rPr>
              <w:t xml:space="preserve">app </w:t>
            </w:r>
            <w:r w:rsidRPr="00D96F24">
              <w:rPr>
                <w:rFonts w:ascii="Arial" w:hAnsi="Arial" w:cs="Arial"/>
                <w:b w:val="0"/>
                <w:color w:val="auto"/>
                <w:sz w:val="24"/>
                <w:szCs w:val="24"/>
              </w:rPr>
              <w:t>and in the future for homework and remote learning.</w:t>
            </w:r>
          </w:p>
          <w:p w:rsidR="00BA2959" w:rsidRPr="00D96F24" w:rsidRDefault="00BA2959" w:rsidP="00BA2959">
            <w:pPr>
              <w:jc w:val="left"/>
              <w:rPr>
                <w:rFonts w:ascii="Arial" w:hAnsi="Arial" w:cs="Arial"/>
                <w:b w:val="0"/>
                <w:color w:val="auto"/>
                <w:sz w:val="24"/>
                <w:szCs w:val="24"/>
              </w:rPr>
            </w:pPr>
          </w:p>
          <w:p w:rsidR="00BA2959" w:rsidRPr="00D96F24" w:rsidRDefault="00BA2959" w:rsidP="00E14CA9">
            <w:pPr>
              <w:jc w:val="left"/>
              <w:rPr>
                <w:rFonts w:ascii="Arial" w:hAnsi="Arial" w:cs="Arial"/>
                <w:b w:val="0"/>
                <w:color w:val="auto"/>
                <w:sz w:val="24"/>
                <w:szCs w:val="24"/>
              </w:rPr>
            </w:pPr>
            <w:r w:rsidRPr="00D96F24">
              <w:rPr>
                <w:rFonts w:ascii="Arial" w:hAnsi="Arial" w:cs="Arial"/>
                <w:b w:val="0"/>
                <w:color w:val="auto"/>
                <w:sz w:val="24"/>
                <w:szCs w:val="24"/>
              </w:rPr>
              <w:t xml:space="preserve">Children and parents will be better supported with improved communication that will be evidenced in parent/pupil survey. </w:t>
            </w:r>
          </w:p>
        </w:tc>
        <w:tc>
          <w:tcPr>
            <w:tcW w:w="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A2959" w:rsidRPr="00D96F24" w:rsidRDefault="00EC357D" w:rsidP="00BA2959">
            <w:pPr>
              <w:ind w:left="5"/>
              <w:jc w:val="left"/>
              <w:rPr>
                <w:rFonts w:ascii="Arial" w:hAnsi="Arial" w:cs="Arial"/>
                <w:b w:val="0"/>
                <w:color w:val="auto"/>
                <w:sz w:val="24"/>
                <w:szCs w:val="24"/>
              </w:rPr>
            </w:pPr>
            <w:r w:rsidRPr="00D96F24">
              <w:rPr>
                <w:rFonts w:ascii="Arial" w:hAnsi="Arial" w:cs="Arial"/>
                <w:b w:val="0"/>
                <w:color w:val="auto"/>
                <w:sz w:val="24"/>
                <w:szCs w:val="24"/>
              </w:rPr>
              <w:lastRenderedPageBreak/>
              <w:t>IT subject lead and all staff</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March 21 PP meetings</w:t>
            </w:r>
          </w:p>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EC357D"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 xml:space="preserve"> </w:t>
            </w:r>
          </w:p>
          <w:p w:rsidR="00BA2959" w:rsidRPr="00D96F24" w:rsidRDefault="00EC357D" w:rsidP="00EC357D">
            <w:pPr>
              <w:jc w:val="left"/>
              <w:rPr>
                <w:rFonts w:ascii="Arial" w:hAnsi="Arial" w:cs="Arial"/>
                <w:b w:val="0"/>
                <w:color w:val="auto"/>
                <w:sz w:val="24"/>
                <w:szCs w:val="24"/>
              </w:rPr>
            </w:pPr>
            <w:r w:rsidRPr="00D96F24">
              <w:rPr>
                <w:rFonts w:ascii="Arial" w:hAnsi="Arial" w:cs="Arial"/>
                <w:b w:val="0"/>
                <w:color w:val="auto"/>
                <w:sz w:val="24"/>
                <w:szCs w:val="24"/>
              </w:rPr>
              <w:t>July 21 end of year data</w:t>
            </w:r>
          </w:p>
        </w:tc>
      </w:tr>
      <w:tr w:rsidR="00EC357D" w:rsidRPr="00D96F24" w:rsidTr="008E0F91">
        <w:trPr>
          <w:trHeight w:val="539"/>
        </w:trPr>
        <w:tc>
          <w:tcPr>
            <w:tcW w:w="14201" w:type="dxa"/>
            <w:gridSpan w:val="5"/>
            <w:tcBorders>
              <w:top w:val="single" w:sz="4" w:space="0" w:color="000000"/>
              <w:left w:val="single" w:sz="4" w:space="0" w:color="000000"/>
              <w:bottom w:val="single" w:sz="4" w:space="0" w:color="000000"/>
              <w:right w:val="single" w:sz="4" w:space="0" w:color="000000"/>
            </w:tcBorders>
            <w:vAlign w:val="center"/>
          </w:tcPr>
          <w:p w:rsidR="00BA2959" w:rsidRPr="00D96F24" w:rsidRDefault="00BA2959" w:rsidP="00BA2959">
            <w:pPr>
              <w:ind w:right="48"/>
              <w:rPr>
                <w:rFonts w:ascii="Arial" w:hAnsi="Arial" w:cs="Arial"/>
                <w:b w:val="0"/>
                <w:color w:val="auto"/>
                <w:sz w:val="24"/>
                <w:szCs w:val="24"/>
              </w:rPr>
            </w:pPr>
            <w:r w:rsidRPr="00D96F24">
              <w:rPr>
                <w:rFonts w:ascii="Arial" w:hAnsi="Arial" w:cs="Arial"/>
                <w:b w:val="0"/>
                <w:color w:val="auto"/>
                <w:sz w:val="24"/>
                <w:szCs w:val="24"/>
              </w:rPr>
              <w:t xml:space="preserve">Total budgeted cost </w:t>
            </w:r>
          </w:p>
        </w:tc>
        <w:tc>
          <w:tcPr>
            <w:tcW w:w="926" w:type="dxa"/>
            <w:tcBorders>
              <w:top w:val="single" w:sz="4" w:space="0" w:color="000000"/>
              <w:left w:val="single" w:sz="4" w:space="0" w:color="000000"/>
              <w:bottom w:val="single" w:sz="4" w:space="0" w:color="000000"/>
              <w:right w:val="single" w:sz="4" w:space="0" w:color="000000"/>
            </w:tcBorders>
            <w:vAlign w:val="center"/>
          </w:tcPr>
          <w:p w:rsidR="00BA2959" w:rsidRPr="00D96F24" w:rsidRDefault="00BA2959" w:rsidP="00BA2959">
            <w:pPr>
              <w:jc w:val="left"/>
              <w:rPr>
                <w:rFonts w:ascii="Arial" w:hAnsi="Arial" w:cs="Arial"/>
                <w:b w:val="0"/>
                <w:color w:val="auto"/>
                <w:sz w:val="24"/>
                <w:szCs w:val="24"/>
              </w:rPr>
            </w:pPr>
            <w:r w:rsidRPr="00D96F24">
              <w:rPr>
                <w:rFonts w:ascii="Arial" w:hAnsi="Arial" w:cs="Arial"/>
                <w:b w:val="0"/>
                <w:color w:val="auto"/>
                <w:sz w:val="24"/>
                <w:szCs w:val="24"/>
              </w:rPr>
              <w:t xml:space="preserve">£9,300 </w:t>
            </w:r>
          </w:p>
        </w:tc>
      </w:tr>
    </w:tbl>
    <w:p w:rsidR="00E85299" w:rsidRPr="00D96F24" w:rsidRDefault="00874342">
      <w:pPr>
        <w:jc w:val="both"/>
        <w:rPr>
          <w:rFonts w:ascii="Arial" w:hAnsi="Arial" w:cs="Arial"/>
          <w:b w:val="0"/>
          <w:color w:val="auto"/>
          <w:sz w:val="24"/>
          <w:szCs w:val="24"/>
        </w:rPr>
      </w:pPr>
      <w:r w:rsidRPr="00D96F24">
        <w:rPr>
          <w:rFonts w:ascii="Arial" w:hAnsi="Arial" w:cs="Arial"/>
          <w:b w:val="0"/>
          <w:color w:val="auto"/>
          <w:sz w:val="24"/>
          <w:szCs w:val="24"/>
        </w:rPr>
        <w:t xml:space="preserve"> </w:t>
      </w:r>
    </w:p>
    <w:p w:rsidR="00E85299" w:rsidRPr="00D96F24" w:rsidRDefault="00874342">
      <w:pPr>
        <w:jc w:val="both"/>
        <w:rPr>
          <w:rFonts w:ascii="Arial" w:hAnsi="Arial" w:cs="Arial"/>
          <w:b w:val="0"/>
          <w:color w:val="auto"/>
          <w:sz w:val="24"/>
          <w:szCs w:val="24"/>
        </w:rPr>
      </w:pPr>
      <w:r w:rsidRPr="00D96F24">
        <w:rPr>
          <w:rFonts w:ascii="Arial" w:hAnsi="Arial" w:cs="Arial"/>
          <w:b w:val="0"/>
          <w:color w:val="auto"/>
          <w:sz w:val="24"/>
          <w:szCs w:val="24"/>
        </w:rPr>
        <w:lastRenderedPageBreak/>
        <w:t xml:space="preserve"> </w:t>
      </w:r>
    </w:p>
    <w:p w:rsidR="00E85299" w:rsidRPr="00D96F24" w:rsidRDefault="00874342">
      <w:pPr>
        <w:jc w:val="both"/>
        <w:rPr>
          <w:rFonts w:ascii="Arial" w:hAnsi="Arial" w:cs="Arial"/>
          <w:b w:val="0"/>
          <w:color w:val="auto"/>
          <w:sz w:val="24"/>
          <w:szCs w:val="24"/>
        </w:rPr>
      </w:pPr>
      <w:r w:rsidRPr="00D96F24">
        <w:rPr>
          <w:rFonts w:ascii="Arial" w:hAnsi="Arial" w:cs="Arial"/>
          <w:b w:val="0"/>
          <w:color w:val="auto"/>
          <w:sz w:val="24"/>
          <w:szCs w:val="24"/>
        </w:rPr>
        <w:t xml:space="preserve"> </w:t>
      </w:r>
    </w:p>
    <w:p w:rsidR="00E85299" w:rsidRPr="00D96F24" w:rsidRDefault="00874342">
      <w:pPr>
        <w:jc w:val="both"/>
        <w:rPr>
          <w:rFonts w:ascii="Arial" w:hAnsi="Arial" w:cs="Arial"/>
          <w:b w:val="0"/>
          <w:color w:val="auto"/>
          <w:sz w:val="24"/>
          <w:szCs w:val="24"/>
        </w:rPr>
      </w:pPr>
      <w:r w:rsidRPr="00D96F24">
        <w:rPr>
          <w:rFonts w:ascii="Arial" w:hAnsi="Arial" w:cs="Arial"/>
          <w:b w:val="0"/>
          <w:color w:val="auto"/>
          <w:sz w:val="24"/>
          <w:szCs w:val="24"/>
        </w:rPr>
        <w:t xml:space="preserve"> </w:t>
      </w:r>
    </w:p>
    <w:p w:rsidR="00E85299" w:rsidRPr="00D96F24" w:rsidRDefault="00874342" w:rsidP="00362413">
      <w:pPr>
        <w:jc w:val="both"/>
        <w:rPr>
          <w:rFonts w:ascii="Arial" w:hAnsi="Arial" w:cs="Arial"/>
          <w:b w:val="0"/>
          <w:color w:val="auto"/>
          <w:sz w:val="24"/>
          <w:szCs w:val="24"/>
        </w:rPr>
      </w:pPr>
      <w:r w:rsidRPr="00D96F24">
        <w:rPr>
          <w:rFonts w:ascii="Arial" w:hAnsi="Arial" w:cs="Arial"/>
          <w:b w:val="0"/>
          <w:color w:val="auto"/>
          <w:sz w:val="24"/>
          <w:szCs w:val="24"/>
        </w:rPr>
        <w:t xml:space="preserve"> </w:t>
      </w:r>
    </w:p>
    <w:sectPr w:rsidR="00E85299" w:rsidRPr="00D96F24">
      <w:pgSz w:w="16840" w:h="11905" w:orient="landscape"/>
      <w:pgMar w:top="426" w:right="7728" w:bottom="175"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4B82"/>
    <w:multiLevelType w:val="hybridMultilevel"/>
    <w:tmpl w:val="DA1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B703E"/>
    <w:multiLevelType w:val="hybridMultilevel"/>
    <w:tmpl w:val="B65A2096"/>
    <w:lvl w:ilvl="0" w:tplc="1D6AB9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E0B31"/>
    <w:multiLevelType w:val="multilevel"/>
    <w:tmpl w:val="EB3AD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DF635B"/>
    <w:multiLevelType w:val="hybridMultilevel"/>
    <w:tmpl w:val="37BA6E10"/>
    <w:lvl w:ilvl="0" w:tplc="08090001">
      <w:start w:val="1"/>
      <w:numFmt w:val="bullet"/>
      <w:lvlText w:val=""/>
      <w:lvlJc w:val="left"/>
      <w:pPr>
        <w:ind w:left="720" w:hanging="360"/>
      </w:pPr>
      <w:rPr>
        <w:rFonts w:ascii="Symbol" w:hAnsi="Symbol" w:hint="default"/>
      </w:rPr>
    </w:lvl>
    <w:lvl w:ilvl="1" w:tplc="A91280E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85FE4"/>
    <w:multiLevelType w:val="hybridMultilevel"/>
    <w:tmpl w:val="51DCCAC8"/>
    <w:lvl w:ilvl="0" w:tplc="AAC0075A">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5" w15:restartNumberingAfterBreak="0">
    <w:nsid w:val="766A1CAC"/>
    <w:multiLevelType w:val="hybridMultilevel"/>
    <w:tmpl w:val="DBDE4E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99"/>
    <w:rsid w:val="00006A19"/>
    <w:rsid w:val="00146508"/>
    <w:rsid w:val="002E45C0"/>
    <w:rsid w:val="00362413"/>
    <w:rsid w:val="005F0AC3"/>
    <w:rsid w:val="006C30CA"/>
    <w:rsid w:val="00752874"/>
    <w:rsid w:val="007B1FA2"/>
    <w:rsid w:val="00837740"/>
    <w:rsid w:val="00874342"/>
    <w:rsid w:val="008E0F91"/>
    <w:rsid w:val="009203EC"/>
    <w:rsid w:val="00B30E44"/>
    <w:rsid w:val="00BA2959"/>
    <w:rsid w:val="00BC3609"/>
    <w:rsid w:val="00BF4F54"/>
    <w:rsid w:val="00C654A1"/>
    <w:rsid w:val="00C96896"/>
    <w:rsid w:val="00D96F24"/>
    <w:rsid w:val="00DE46B8"/>
    <w:rsid w:val="00E14CA9"/>
    <w:rsid w:val="00E75024"/>
    <w:rsid w:val="00E834DE"/>
    <w:rsid w:val="00E85299"/>
    <w:rsid w:val="00EC357D"/>
    <w:rsid w:val="00F95636"/>
    <w:rsid w:val="00FA6252"/>
    <w:rsid w:val="00FF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AEA"/>
  <w15:docId w15:val="{4521A92A-8FDF-4FBF-BF1C-BA050F0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jc w:val="right"/>
    </w:pPr>
    <w:rPr>
      <w:rFonts w:ascii="Calibri" w:eastAsia="Calibri" w:hAnsi="Calibri" w:cs="Calibri"/>
      <w:b/>
      <w:color w:val="000000"/>
      <w:sz w:val="36"/>
    </w:rPr>
  </w:style>
  <w:style w:type="paragraph" w:styleId="Heading3">
    <w:name w:val="heading 3"/>
    <w:basedOn w:val="Normal"/>
    <w:link w:val="Heading3Char"/>
    <w:uiPriority w:val="9"/>
    <w:qFormat/>
    <w:rsid w:val="00752874"/>
    <w:pPr>
      <w:spacing w:before="100" w:beforeAutospacing="1" w:after="100" w:afterAutospacing="1" w:line="240" w:lineRule="auto"/>
      <w:jc w:val="left"/>
      <w:outlineLvl w:val="2"/>
    </w:pPr>
    <w:rPr>
      <w:rFonts w:ascii="Times New Roman" w:eastAsia="Times New Roman" w:hAnsi="Times New Roman" w:cs="Times New Roman"/>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654A1"/>
    <w:pPr>
      <w:spacing w:before="100" w:beforeAutospacing="1" w:after="100" w:afterAutospacing="1" w:line="240" w:lineRule="auto"/>
      <w:jc w:val="left"/>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semiHidden/>
    <w:unhideWhenUsed/>
    <w:rsid w:val="00C654A1"/>
    <w:rPr>
      <w:color w:val="0000FF"/>
      <w:u w:val="single"/>
    </w:rPr>
  </w:style>
  <w:style w:type="character" w:customStyle="1" w:styleId="Heading3Char">
    <w:name w:val="Heading 3 Char"/>
    <w:basedOn w:val="DefaultParagraphFont"/>
    <w:link w:val="Heading3"/>
    <w:uiPriority w:val="9"/>
    <w:rsid w:val="00752874"/>
    <w:rPr>
      <w:rFonts w:ascii="Times New Roman" w:eastAsia="Times New Roman" w:hAnsi="Times New Roman" w:cs="Times New Roman"/>
      <w:b/>
      <w:bCs/>
      <w:sz w:val="27"/>
      <w:szCs w:val="27"/>
    </w:rPr>
  </w:style>
  <w:style w:type="paragraph" w:styleId="ListParagraph">
    <w:name w:val="List Paragraph"/>
    <w:basedOn w:val="Normal"/>
    <w:uiPriority w:val="34"/>
    <w:qFormat/>
    <w:rsid w:val="00FF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6717">
      <w:bodyDiv w:val="1"/>
      <w:marLeft w:val="0"/>
      <w:marRight w:val="0"/>
      <w:marTop w:val="0"/>
      <w:marBottom w:val="0"/>
      <w:divBdr>
        <w:top w:val="none" w:sz="0" w:space="0" w:color="auto"/>
        <w:left w:val="none" w:sz="0" w:space="0" w:color="auto"/>
        <w:bottom w:val="none" w:sz="0" w:space="0" w:color="auto"/>
        <w:right w:val="none" w:sz="0" w:space="0" w:color="auto"/>
      </w:divBdr>
    </w:div>
    <w:div w:id="829104642">
      <w:bodyDiv w:val="1"/>
      <w:marLeft w:val="0"/>
      <w:marRight w:val="0"/>
      <w:marTop w:val="0"/>
      <w:marBottom w:val="0"/>
      <w:divBdr>
        <w:top w:val="none" w:sz="0" w:space="0" w:color="auto"/>
        <w:left w:val="none" w:sz="0" w:space="0" w:color="auto"/>
        <w:bottom w:val="none" w:sz="0" w:space="0" w:color="auto"/>
        <w:right w:val="none" w:sz="0" w:space="0" w:color="auto"/>
      </w:divBdr>
    </w:div>
    <w:div w:id="1191844748">
      <w:bodyDiv w:val="1"/>
      <w:marLeft w:val="0"/>
      <w:marRight w:val="0"/>
      <w:marTop w:val="0"/>
      <w:marBottom w:val="0"/>
      <w:divBdr>
        <w:top w:val="none" w:sz="0" w:space="0" w:color="auto"/>
        <w:left w:val="none" w:sz="0" w:space="0" w:color="auto"/>
        <w:bottom w:val="none" w:sz="0" w:space="0" w:color="auto"/>
        <w:right w:val="none" w:sz="0" w:space="0" w:color="auto"/>
      </w:divBdr>
    </w:div>
    <w:div w:id="1612276385">
      <w:bodyDiv w:val="1"/>
      <w:marLeft w:val="0"/>
      <w:marRight w:val="0"/>
      <w:marTop w:val="0"/>
      <w:marBottom w:val="0"/>
      <w:divBdr>
        <w:top w:val="none" w:sz="0" w:space="0" w:color="auto"/>
        <w:left w:val="none" w:sz="0" w:space="0" w:color="auto"/>
        <w:bottom w:val="none" w:sz="0" w:space="0" w:color="auto"/>
        <w:right w:val="none" w:sz="0" w:space="0" w:color="auto"/>
      </w:divBdr>
    </w:div>
    <w:div w:id="177277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ionaltutoring.org.uk/faqs" TargetMode="External"/><Relationship Id="rId13" Type="http://schemas.openxmlformats.org/officeDocument/2006/relationships/hyperlink" Target="https://educationendowmentfoundation.org.uk/covid-19-resources/guide-to-supporting-schools-planning/" TargetMode="External"/><Relationship Id="rId3" Type="http://schemas.openxmlformats.org/officeDocument/2006/relationships/settings" Target="settings.xml"/><Relationship Id="rId7" Type="http://schemas.openxmlformats.org/officeDocument/2006/relationships/hyperlink" Target="https://nationaltutoring.org.uk/" TargetMode="External"/><Relationship Id="rId12" Type="http://schemas.openxmlformats.org/officeDocument/2006/relationships/hyperlink" Target="https://educationendowmentfoundation.org.uk/covid-19-resources/covid-19-support-guide-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gov.uk/government/publications/catch-up-premium-coronavirus-covid-19/the-reception-year-early-language-programme-neli" TargetMode="External"/><Relationship Id="rId4" Type="http://schemas.openxmlformats.org/officeDocument/2006/relationships/webSettings" Target="webSettings.xml"/><Relationship Id="rId9" Type="http://schemas.openxmlformats.org/officeDocument/2006/relationships/hyperlink" Target="https://www.gov.uk/guidance/16-to-19-funding-16-to-19-tuition-f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Mason</dc:creator>
  <cp:keywords/>
  <cp:lastModifiedBy>N Deakin</cp:lastModifiedBy>
  <cp:revision>6</cp:revision>
  <dcterms:created xsi:type="dcterms:W3CDTF">2021-12-19T20:14:00Z</dcterms:created>
  <dcterms:modified xsi:type="dcterms:W3CDTF">2022-01-16T15:51:00Z</dcterms:modified>
</cp:coreProperties>
</file>